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0" w:type="dxa"/>
        <w:tblCellMar>
          <w:top w:w="15" w:type="dxa"/>
          <w:left w:w="15" w:type="dxa"/>
          <w:bottom w:w="15" w:type="dxa"/>
          <w:right w:w="15" w:type="dxa"/>
        </w:tblCellMar>
        <w:tblLook w:val="04A0" w:firstRow="1" w:lastRow="0" w:firstColumn="1" w:lastColumn="0" w:noHBand="0" w:noVBand="1"/>
      </w:tblPr>
      <w:tblGrid>
        <w:gridCol w:w="90"/>
        <w:gridCol w:w="1753"/>
        <w:gridCol w:w="5267"/>
        <w:gridCol w:w="7200"/>
      </w:tblGrid>
      <w:tr w:rsidR="00D5575F" w:rsidRPr="00843ADD" w14:paraId="79419455" w14:textId="77777777" w:rsidTr="00D74111">
        <w:trPr>
          <w:trHeight w:val="805"/>
        </w:trPr>
        <w:tc>
          <w:tcPr>
            <w:tcW w:w="7110" w:type="dxa"/>
            <w:gridSpan w:val="3"/>
            <w:tcMar>
              <w:top w:w="0" w:type="dxa"/>
              <w:left w:w="108" w:type="dxa"/>
              <w:bottom w:w="0" w:type="dxa"/>
              <w:right w:w="108" w:type="dxa"/>
            </w:tcMar>
            <w:hideMark/>
          </w:tcPr>
          <w:p w14:paraId="11B7C50C" w14:textId="21BDC604" w:rsidR="00D5575F" w:rsidRPr="00843ADD" w:rsidRDefault="00000000" w:rsidP="00843ADD">
            <w:pPr>
              <w:spacing w:after="0" w:line="240" w:lineRule="auto"/>
              <w:jc w:val="center"/>
              <w:rPr>
                <w:rFonts w:cs="Times New Roman"/>
                <w:b/>
                <w:sz w:val="26"/>
                <w:szCs w:val="26"/>
                <w:lang w:val="nl-NL"/>
              </w:rPr>
            </w:pPr>
            <w:r>
              <w:rPr>
                <w:rFonts w:cs="Times New Roman"/>
                <w:b/>
                <w:noProof/>
                <w:sz w:val="26"/>
                <w:szCs w:val="26"/>
              </w:rPr>
              <w:pict w14:anchorId="4EF642D4">
                <v:line id="Line 2" o:spid="_x0000_s1026" style="position:absolute;left:0;text-align:left;z-index:251659264;visibility:visible" from="135.35pt,17.55pt" to="198.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5YSEA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"/>
              </w:pict>
            </w:r>
            <w:r w:rsidR="00D5575F" w:rsidRPr="00843ADD">
              <w:rPr>
                <w:rFonts w:cs="Times New Roman"/>
                <w:b/>
                <w:sz w:val="26"/>
                <w:szCs w:val="26"/>
                <w:lang w:val="nl-NL"/>
              </w:rPr>
              <w:t>BỘ TƯ PHÁP</w:t>
            </w:r>
          </w:p>
        </w:tc>
        <w:tc>
          <w:tcPr>
            <w:tcW w:w="7200" w:type="dxa"/>
            <w:tcMar>
              <w:top w:w="0" w:type="dxa"/>
              <w:left w:w="108" w:type="dxa"/>
              <w:bottom w:w="0" w:type="dxa"/>
              <w:right w:w="108" w:type="dxa"/>
            </w:tcMar>
            <w:hideMark/>
          </w:tcPr>
          <w:p w14:paraId="15178686" w14:textId="77777777" w:rsidR="00D5575F" w:rsidRPr="00843ADD" w:rsidRDefault="00D5575F" w:rsidP="00843ADD">
            <w:pPr>
              <w:spacing w:after="0" w:line="240" w:lineRule="auto"/>
              <w:jc w:val="center"/>
              <w:rPr>
                <w:rFonts w:cs="Times New Roman"/>
                <w:b/>
                <w:sz w:val="26"/>
                <w:szCs w:val="26"/>
                <w:lang w:val="nl-NL"/>
              </w:rPr>
            </w:pPr>
            <w:r w:rsidRPr="00843ADD">
              <w:rPr>
                <w:rFonts w:cs="Times New Roman"/>
                <w:b/>
                <w:sz w:val="26"/>
                <w:szCs w:val="26"/>
                <w:lang w:val="nl-NL"/>
              </w:rPr>
              <w:t>CỘNG HÒA XÃ HỘI CHỦ NGHĨA VIỆT NAM</w:t>
            </w:r>
          </w:p>
          <w:p w14:paraId="27B22BA8" w14:textId="5662402C" w:rsidR="00D5575F" w:rsidRPr="00843ADD" w:rsidRDefault="00000000" w:rsidP="00843ADD">
            <w:pPr>
              <w:spacing w:after="0" w:line="240" w:lineRule="auto"/>
              <w:jc w:val="center"/>
              <w:rPr>
                <w:rFonts w:cs="Times New Roman"/>
                <w:b/>
                <w:sz w:val="26"/>
                <w:szCs w:val="26"/>
                <w:lang w:val="nl-NL"/>
              </w:rPr>
            </w:pPr>
            <w:r>
              <w:rPr>
                <w:rFonts w:cs="Times New Roman"/>
                <w:noProof/>
                <w:sz w:val="26"/>
                <w:szCs w:val="26"/>
              </w:rPr>
              <w:pict w14:anchorId="56BC6911">
                <v:line id="Line 3" o:spid="_x0000_s1027" style="position:absolute;left:0;text-align:left;z-index:251660288;visibility:visible" from="110.3pt,17.3pt" to="250.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W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"/>
              </w:pict>
            </w:r>
            <w:r w:rsidR="00D5575F" w:rsidRPr="00843ADD">
              <w:rPr>
                <w:rFonts w:cs="Times New Roman"/>
                <w:b/>
                <w:sz w:val="26"/>
                <w:szCs w:val="26"/>
                <w:lang w:val="nl-NL"/>
              </w:rPr>
              <w:t>Độc lập - Tự do - Hạnh phúc</w:t>
            </w:r>
          </w:p>
        </w:tc>
      </w:tr>
      <w:tr w:rsidR="002923F4" w:rsidRPr="002923F4" w14:paraId="123E538F" w14:textId="77777777" w:rsidTr="004244FC">
        <w:tblPrEx>
          <w:tblCellMar>
            <w:top w:w="0" w:type="dxa"/>
            <w:left w:w="108" w:type="dxa"/>
            <w:bottom w:w="0" w:type="dxa"/>
            <w:right w:w="108" w:type="dxa"/>
          </w:tblCellMar>
        </w:tblPrEx>
        <w:trPr>
          <w:gridBefore w:val="1"/>
          <w:gridAfter w:val="2"/>
          <w:wBefore w:w="90" w:type="dxa"/>
          <w:wAfter w:w="12467" w:type="dxa"/>
          <w:trHeight w:val="449"/>
        </w:trPr>
        <w:tc>
          <w:tcPr>
            <w:tcW w:w="1753" w:type="dxa"/>
            <w:tcBorders>
              <w:top w:val="single" w:sz="4" w:space="0" w:color="auto"/>
              <w:left w:val="single" w:sz="4" w:space="0" w:color="auto"/>
              <w:bottom w:val="single" w:sz="4" w:space="0" w:color="auto"/>
              <w:right w:val="single" w:sz="4" w:space="0" w:color="auto"/>
            </w:tcBorders>
          </w:tcPr>
          <w:p w14:paraId="47152BCE" w14:textId="77777777" w:rsidR="002923F4" w:rsidRPr="002923F4" w:rsidRDefault="002923F4" w:rsidP="00D401FE">
            <w:pPr>
              <w:spacing w:after="0" w:line="240" w:lineRule="auto"/>
              <w:jc w:val="center"/>
              <w:rPr>
                <w:b/>
                <w:bCs/>
                <w:i/>
                <w:sz w:val="26"/>
                <w:szCs w:val="26"/>
              </w:rPr>
            </w:pPr>
            <w:r w:rsidRPr="002923F4">
              <w:rPr>
                <w:rFonts w:eastAsia="Times New Roman" w:cs="Times New Roman"/>
                <w:b/>
                <w:bCs/>
                <w:color w:val="000000"/>
                <w:sz w:val="26"/>
                <w:szCs w:val="26"/>
              </w:rPr>
              <w:t> DỰ THẢO</w:t>
            </w:r>
          </w:p>
        </w:tc>
      </w:tr>
    </w:tbl>
    <w:p w14:paraId="192A800E" w14:textId="77777777" w:rsidR="002923F4" w:rsidRDefault="002923F4" w:rsidP="00843ADD">
      <w:pPr>
        <w:spacing w:after="0" w:line="240" w:lineRule="auto"/>
        <w:jc w:val="center"/>
        <w:rPr>
          <w:rFonts w:cs="Times New Roman"/>
          <w:b/>
          <w:bCs/>
          <w:sz w:val="26"/>
          <w:szCs w:val="26"/>
        </w:rPr>
      </w:pPr>
    </w:p>
    <w:p w14:paraId="17709558" w14:textId="5CA0A017" w:rsidR="00D5575F" w:rsidRPr="00843ADD" w:rsidRDefault="00D5575F" w:rsidP="00843ADD">
      <w:pPr>
        <w:spacing w:after="0" w:line="240" w:lineRule="auto"/>
        <w:jc w:val="center"/>
        <w:rPr>
          <w:rFonts w:cs="Times New Roman"/>
          <w:sz w:val="26"/>
          <w:szCs w:val="26"/>
        </w:rPr>
      </w:pPr>
      <w:r w:rsidRPr="00843ADD">
        <w:rPr>
          <w:rFonts w:cs="Times New Roman"/>
          <w:b/>
          <w:bCs/>
          <w:sz w:val="26"/>
          <w:szCs w:val="26"/>
        </w:rPr>
        <w:t>BẢN SO SÁNH, THUYẾT MINH</w:t>
      </w:r>
    </w:p>
    <w:p w14:paraId="551E098A" w14:textId="77777777" w:rsidR="00D5575F" w:rsidRPr="00843ADD" w:rsidRDefault="00D5575F" w:rsidP="00843ADD">
      <w:pPr>
        <w:spacing w:after="0" w:line="240" w:lineRule="auto"/>
        <w:jc w:val="center"/>
        <w:rPr>
          <w:rFonts w:cs="Times New Roman"/>
          <w:sz w:val="26"/>
          <w:szCs w:val="26"/>
        </w:rPr>
      </w:pPr>
      <w:r w:rsidRPr="00843ADD">
        <w:rPr>
          <w:rFonts w:cs="Times New Roman"/>
          <w:b/>
          <w:bCs/>
          <w:sz w:val="26"/>
          <w:szCs w:val="26"/>
        </w:rPr>
        <w:t>DỰ THẢO NGHỊ ĐỊNH VỚI NGHỊ ĐỊNH SỐ 13/2018/NĐ-CP NGÀY 23/01/2018 CỦA CHÍNH PHỦ QUY ĐỊNH</w:t>
      </w:r>
    </w:p>
    <w:p w14:paraId="7C60D24A" w14:textId="77777777" w:rsidR="00D5575F" w:rsidRPr="00843ADD" w:rsidRDefault="00D5575F" w:rsidP="00843ADD">
      <w:pPr>
        <w:spacing w:after="0" w:line="240" w:lineRule="auto"/>
        <w:jc w:val="center"/>
        <w:rPr>
          <w:rFonts w:cs="Times New Roman"/>
          <w:sz w:val="26"/>
          <w:szCs w:val="26"/>
        </w:rPr>
      </w:pPr>
      <w:r w:rsidRPr="00843ADD">
        <w:rPr>
          <w:rFonts w:cs="Times New Roman"/>
          <w:b/>
          <w:bCs/>
          <w:sz w:val="26"/>
          <w:szCs w:val="26"/>
        </w:rPr>
        <w:t>CHI TIẾT VÀ BIỆN PHÁP THI HÀNH LUẬT TIẾP CẬN THÔNG TIN</w:t>
      </w:r>
    </w:p>
    <w:p w14:paraId="3D0C17A6" w14:textId="77777777" w:rsidR="00FD5CF4" w:rsidRPr="00843ADD" w:rsidRDefault="00FD5CF4" w:rsidP="00843ADD">
      <w:pPr>
        <w:spacing w:after="0" w:line="240" w:lineRule="auto"/>
        <w:jc w:val="both"/>
        <w:rPr>
          <w:rFonts w:cs="Times New Roman"/>
          <w:sz w:val="26"/>
          <w:szCs w:val="26"/>
        </w:rPr>
      </w:pPr>
    </w:p>
    <w:tbl>
      <w:tblPr>
        <w:tblpPr w:leftFromText="180" w:rightFromText="180" w:vertAnchor="text" w:tblpXSpec="right" w:tblpY="1"/>
        <w:tblOverlap w:val="never"/>
        <w:tblW w:w="14935" w:type="dxa"/>
        <w:tblCellMar>
          <w:top w:w="15" w:type="dxa"/>
          <w:left w:w="15" w:type="dxa"/>
          <w:bottom w:w="15" w:type="dxa"/>
          <w:right w:w="15" w:type="dxa"/>
        </w:tblCellMar>
        <w:tblLook w:val="04A0" w:firstRow="1" w:lastRow="0" w:firstColumn="1" w:lastColumn="0" w:noHBand="0" w:noVBand="1"/>
      </w:tblPr>
      <w:tblGrid>
        <w:gridCol w:w="4514"/>
        <w:gridCol w:w="5216"/>
        <w:gridCol w:w="5155"/>
        <w:gridCol w:w="50"/>
      </w:tblGrid>
      <w:tr w:rsidR="00907AF8" w:rsidRPr="00843ADD" w14:paraId="535ED568"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vAlign w:val="center"/>
            <w:hideMark/>
          </w:tcPr>
          <w:p w14:paraId="7A687C0C" w14:textId="77777777" w:rsidR="00907AF8" w:rsidRPr="00843ADD" w:rsidRDefault="00907AF8" w:rsidP="00843ADD">
            <w:pPr>
              <w:spacing w:line="240" w:lineRule="auto"/>
              <w:jc w:val="center"/>
              <w:rPr>
                <w:rFonts w:cs="Times New Roman"/>
                <w:sz w:val="26"/>
                <w:szCs w:val="26"/>
              </w:rPr>
            </w:pPr>
            <w:r w:rsidRPr="00843ADD">
              <w:rPr>
                <w:rFonts w:cs="Times New Roman"/>
                <w:b/>
                <w:bCs/>
                <w:sz w:val="26"/>
                <w:szCs w:val="26"/>
              </w:rPr>
              <w:t>Nghị định số 13/2028/NĐ-CP</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156BD1E5" w14:textId="77777777" w:rsidR="00907AF8" w:rsidRPr="00843ADD" w:rsidRDefault="00907AF8" w:rsidP="00843ADD">
            <w:pPr>
              <w:spacing w:line="240" w:lineRule="auto"/>
              <w:jc w:val="center"/>
              <w:rPr>
                <w:rFonts w:cs="Times New Roman"/>
                <w:sz w:val="26"/>
                <w:szCs w:val="26"/>
              </w:rPr>
            </w:pPr>
            <w:r w:rsidRPr="00843ADD">
              <w:rPr>
                <w:rFonts w:cs="Times New Roman"/>
                <w:b/>
                <w:bCs/>
                <w:sz w:val="26"/>
                <w:szCs w:val="26"/>
              </w:rPr>
              <w:t>Dự thảo Nghị định</w:t>
            </w:r>
          </w:p>
        </w:tc>
        <w:tc>
          <w:tcPr>
            <w:tcW w:w="5155" w:type="dxa"/>
            <w:tcBorders>
              <w:top w:val="single" w:sz="4" w:space="0" w:color="000000"/>
              <w:left w:val="single" w:sz="4" w:space="0" w:color="000000"/>
              <w:bottom w:val="single" w:sz="4" w:space="0" w:color="000000"/>
              <w:right w:val="single" w:sz="4" w:space="0" w:color="000000"/>
            </w:tcBorders>
            <w:hideMark/>
          </w:tcPr>
          <w:p w14:paraId="646009A4" w14:textId="77777777" w:rsidR="00907AF8" w:rsidRPr="00843ADD" w:rsidRDefault="00907AF8" w:rsidP="00843ADD">
            <w:pPr>
              <w:spacing w:line="240" w:lineRule="auto"/>
              <w:jc w:val="center"/>
              <w:rPr>
                <w:rFonts w:cs="Times New Roman"/>
                <w:sz w:val="26"/>
                <w:szCs w:val="26"/>
              </w:rPr>
            </w:pPr>
            <w:r w:rsidRPr="00843ADD">
              <w:rPr>
                <w:rFonts w:cs="Times New Roman"/>
                <w:b/>
                <w:bCs/>
                <w:sz w:val="26"/>
                <w:szCs w:val="26"/>
              </w:rPr>
              <w:t>Thuyết minh</w:t>
            </w:r>
          </w:p>
        </w:tc>
      </w:tr>
      <w:tr w:rsidR="00907AF8" w:rsidRPr="00843ADD" w14:paraId="093E37E4"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782DE825"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Căn cứ Luật tổ chức Chính phủ ngày 19 tháng 6 năm 2015;</w:t>
            </w:r>
          </w:p>
          <w:p w14:paraId="142FCCD4"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Căn cứ Luật tiếp cận thông tin ngày 06 tháng 4 năm 2016;</w:t>
            </w:r>
          </w:p>
          <w:p w14:paraId="08D19E63"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Theo đề nghị của Bộ trưởng Bộ Tư pháp;</w:t>
            </w:r>
          </w:p>
          <w:p w14:paraId="6CB5E65F" w14:textId="77777777" w:rsidR="00907AF8" w:rsidRPr="00843ADD" w:rsidRDefault="00907AF8" w:rsidP="00843ADD">
            <w:pPr>
              <w:spacing w:after="0" w:line="240" w:lineRule="auto"/>
              <w:jc w:val="both"/>
              <w:rPr>
                <w:rFonts w:cs="Times New Roman"/>
                <w:sz w:val="26"/>
                <w:szCs w:val="26"/>
              </w:rPr>
            </w:pPr>
            <w:r w:rsidRPr="00843ADD">
              <w:rPr>
                <w:rFonts w:cs="Times New Roman"/>
                <w:i/>
                <w:iCs/>
                <w:sz w:val="26"/>
                <w:szCs w:val="26"/>
              </w:rPr>
              <w:t>Chính phủ ban hành Nghị định quy định chi tiết và biện pháp thi hành Luật tiếp cận thông tin.</w:t>
            </w:r>
          </w:p>
        </w:tc>
        <w:tc>
          <w:tcPr>
            <w:tcW w:w="5216" w:type="dxa"/>
            <w:tcBorders>
              <w:top w:val="single" w:sz="4" w:space="0" w:color="000000"/>
              <w:left w:val="single" w:sz="4" w:space="0" w:color="000000"/>
              <w:bottom w:val="single" w:sz="4" w:space="0" w:color="000000"/>
              <w:right w:val="single" w:sz="4" w:space="0" w:color="000000"/>
            </w:tcBorders>
            <w:hideMark/>
          </w:tcPr>
          <w:p w14:paraId="1953C360"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Căn cứ Luật Tổ chức Chính phủ số 63/2025/QH15;</w:t>
            </w:r>
          </w:p>
          <w:p w14:paraId="3D7AECE7"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Căn cứ Luật Tiếp cận thông tin số 01/2026/QH16;</w:t>
            </w:r>
          </w:p>
          <w:p w14:paraId="2FDF2825"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Theo đề nghị của Bộ trưởng Bộ Tư pháp;</w:t>
            </w:r>
          </w:p>
          <w:p w14:paraId="1F13DF32" w14:textId="77777777" w:rsidR="00907AF8" w:rsidRPr="00843ADD" w:rsidRDefault="00907AF8" w:rsidP="00843ADD">
            <w:pPr>
              <w:spacing w:line="240" w:lineRule="auto"/>
              <w:jc w:val="both"/>
              <w:rPr>
                <w:rFonts w:cs="Times New Roman"/>
                <w:sz w:val="26"/>
                <w:szCs w:val="26"/>
              </w:rPr>
            </w:pPr>
            <w:r w:rsidRPr="00843ADD">
              <w:rPr>
                <w:rFonts w:cs="Times New Roman"/>
                <w:i/>
                <w:iCs/>
                <w:sz w:val="26"/>
                <w:szCs w:val="26"/>
              </w:rPr>
              <w:t>Chính phủ ban hành Nghị định quy định chi tiết một số điều và biện pháp thi hành Luật Tiếp cận thông tin.</w:t>
            </w:r>
          </w:p>
          <w:p w14:paraId="58664D24"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4" w:space="0" w:color="000000"/>
              <w:right w:val="single" w:sz="4" w:space="0" w:color="000000"/>
            </w:tcBorders>
            <w:hideMark/>
          </w:tcPr>
          <w:p w14:paraId="67AA3EF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Dự thảo Nghị định cập nhật, bổ sung các văn bản mới là căn cứ ban hành Nghị định. </w:t>
            </w:r>
          </w:p>
        </w:tc>
      </w:tr>
      <w:tr w:rsidR="00907AF8" w:rsidRPr="00843ADD" w14:paraId="09EAF9CE"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32F2D51C"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 Phạm vi điều chỉnh và đối tượng áp dụng</w:t>
            </w:r>
          </w:p>
          <w:p w14:paraId="28E65E40"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Nghị định này quy định chi tiết điểm b khoản 1 Điều 35 về các biện pháp tạo điều kiện thuận lợi để người khuyết tật, người sinh sống ở khu vực biên giới, hải đảo, miền núi, vùng có điều kiện kinh tế - xã hội đặc biệt khó khăn thực hiện quyền tiếp cận thông tin; khoản 2 Điều 36 về tiếp cận thông tin của công dân thông qua tổ chức, đoàn thể, doanh</w:t>
            </w:r>
            <w:r w:rsidRPr="00843ADD">
              <w:rPr>
                <w:rFonts w:cs="Times New Roman"/>
                <w:b/>
                <w:bCs/>
                <w:sz w:val="26"/>
                <w:szCs w:val="26"/>
              </w:rPr>
              <w:t xml:space="preserve"> </w:t>
            </w:r>
            <w:r w:rsidRPr="00843ADD">
              <w:rPr>
                <w:rFonts w:cs="Times New Roman"/>
                <w:sz w:val="26"/>
                <w:szCs w:val="26"/>
              </w:rPr>
              <w:t xml:space="preserve">nghiệp; khoản 4 Điều 24 về mẫu phiếu yêu cầu cung cấp thông tin </w:t>
            </w:r>
            <w:r w:rsidRPr="00843ADD">
              <w:rPr>
                <w:rFonts w:cs="Times New Roman"/>
                <w:sz w:val="26"/>
                <w:szCs w:val="26"/>
              </w:rPr>
              <w:lastRenderedPageBreak/>
              <w:t>và các biện pháp thi hành Luật tiếp cận thông tin.</w:t>
            </w:r>
          </w:p>
          <w:p w14:paraId="28BA973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Nghị định này áp dụng đối với cá nhân, cơ quan, tổ chức liên quan đến việc cung cấp thông tin theo quy định của Luật tiếp cận thông tin.</w:t>
            </w:r>
          </w:p>
          <w:p w14:paraId="1948DEC5"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4" w:space="0" w:color="000000"/>
            </w:tcBorders>
            <w:hideMark/>
          </w:tcPr>
          <w:p w14:paraId="1B96FCB7"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1. Phạm vi điều chỉnh </w:t>
            </w:r>
          </w:p>
          <w:p w14:paraId="0A69C77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Nghị định này quy định chi tiết khoản 1 Điều 11 của Luật Tiếp cận thông tin về các biện pháp bảo đảm quyền tiếp cận thông tin và các biện pháp tạo điều kiện thuận lợi để người khuyết tật,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 khoản 4 Điều 11 của Luật về rà soát, phân loại, kiểm tra và bảo đảm tính bí mật của thông tin trước khi cung cấp; khoản 4 Điều 26 của Luật về trình </w:t>
            </w:r>
            <w:r w:rsidRPr="00843ADD">
              <w:rPr>
                <w:rFonts w:cs="Times New Roman"/>
                <w:sz w:val="26"/>
                <w:szCs w:val="26"/>
              </w:rPr>
              <w:lastRenderedPageBreak/>
              <w:t>tự, thủ tục cung cấp thông tin theo yêu cầu và các mẫu văn bản sử dụng trong cung cấp thông tin theo yêu cầu; khoản 2 Điều 29 của Luật về cung cấp thông tin theo yêu cầu cho công dân thông qua tổ chức, đoàn thể, doanh nghiệp.</w:t>
            </w:r>
          </w:p>
          <w:p w14:paraId="17159837"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2. Nghị định này quy định các biện pháp để tổ chức, hướng dẫn thi hành Luật Tiếp cận thông tin về trách nhiệm của cơ quan nhà nước, đơn vị sự nghiệp công lập có nhiệm vụ cung ứng dịch vụ sự nghiệp công cơ bản, thiết yếu (sau đây gọi là cơ quan, đơn vị) trong việc thực hiện các biện pháp bảo đảm quyền tiếp cận thông tin; trách nhiệm của đơn vị đầu mối cung cấp thông tin; lập Danh mục thông tin phải được công khai; đẩy mạnh ứng dụng công nghệ thông tin trong việc cung cấp thông tin; trang bị phương tiện kỹ thuật, cơ sở vật chất cho việc cung cấp thông tin; trách nhiệm theo dõi, đôn đốc, kiểm tra, báo cáo tình hình thực hiện pháp luật về tiếp cận thông tin.</w:t>
            </w:r>
          </w:p>
        </w:tc>
        <w:tc>
          <w:tcPr>
            <w:tcW w:w="5155" w:type="dxa"/>
            <w:tcBorders>
              <w:top w:val="single" w:sz="4" w:space="0" w:color="000000"/>
              <w:left w:val="single" w:sz="4" w:space="0" w:color="000000"/>
              <w:bottom w:val="single" w:sz="4" w:space="0" w:color="000000"/>
              <w:right w:val="single" w:sz="4" w:space="0" w:color="000000"/>
            </w:tcBorders>
            <w:hideMark/>
          </w:tcPr>
          <w:p w14:paraId="327D3F1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xml:space="preserve">Điều 1 dự thảo Nghị định bố cục thành 02 khoản. Theo đó, tại khoản 1 xác định rõ những nội dung quy định chi tiết, bảo đảm thực hiện đầy đủ nhiệm vụ Quốc hội giao Chính phủ tại Luật Tiếp cận thông tin năm 2026 (bao gồm: khoản 1 và khoản 4 Điều 11, khoản 4 Điều 26 và khoản 2 Điều 29 của Luật). Khoản 2 quy định những nội dung về biện pháp để tổ chức, hướng dẫn thi hành Luật (bao gồm: trách nhiệm của cơ quan nhà nước, đơn vị sự nghiệp công lập có nhiệm vụ cung ứng dịch vụ sự nghiệp công cơ bản, thiết yếu trong việc thực hiện các biện pháp bảo đảm quyền tiếp cận thông tin; trách nhiệm của đơn vị đầu mối cung </w:t>
            </w:r>
            <w:r w:rsidRPr="00843ADD">
              <w:rPr>
                <w:rFonts w:cs="Times New Roman"/>
                <w:sz w:val="26"/>
                <w:szCs w:val="26"/>
              </w:rPr>
              <w:lastRenderedPageBreak/>
              <w:t>cấp thông tin; lập Danh mục thông tin phải được công khai; đẩy mạnh ứng dụng công nghệ thông tin trong việc cung cấp thông tin; trang bị phương tiện kỹ thuật, cơ sở vật chất cho việc cung cấp thông tin; trách nhiệm theo dõi, đôn đốc, kiểm tra, báo cáo tình hình thực hiện pháp luật về tiếp cận thông tin). </w:t>
            </w:r>
          </w:p>
        </w:tc>
      </w:tr>
      <w:tr w:rsidR="00907AF8" w:rsidRPr="00843ADD" w14:paraId="1B213D45"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167E0524"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4" w:space="0" w:color="000000"/>
            </w:tcBorders>
            <w:hideMark/>
          </w:tcPr>
          <w:p w14:paraId="7B97FD7B"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2. Các biện pháp bảo đảm quyền tiếp cận thông tin </w:t>
            </w:r>
          </w:p>
          <w:p w14:paraId="10E45BD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Các biện pháp bảo đảm quyền tiếp cận thông tin bao gồm:</w:t>
            </w:r>
          </w:p>
          <w:p w14:paraId="23A4CA4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Đầu tư cơ sở hạ tầng thông tin, ứng dụng công nghệ số trong cung cấp thông tin; tổ chức số hóa, sử dụng kỹ thuật công nghệ thông tin trong quản lý thông tin.</w:t>
            </w:r>
          </w:p>
          <w:p w14:paraId="03F11150"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2. Vận hành, duy trì và phát triển cổng thông tin điện tử, trang thông tin điện tử, cổng dữ liệu, các kênh thông tin, trang cộng đồng chính thức của cơ </w:t>
            </w:r>
            <w:r w:rsidRPr="00843ADD">
              <w:rPr>
                <w:rFonts w:cs="Times New Roman"/>
                <w:sz w:val="26"/>
                <w:szCs w:val="26"/>
              </w:rPr>
              <w:lastRenderedPageBreak/>
              <w:t>quan, đơn vị; duy trì, lưu giữ, cập nhật cơ sở dữ liệu thông tin của cơ quan, đơn vị, bảo đảm thông tin có hệ thống, đầy đủ, toàn diện, dễ dàng tra cứu, tải về, sử dụng; thực hiện các biện pháp kỹ thuật và quy trình để quản lý, bảo vệ thông tin theo quy định của pháp luật.</w:t>
            </w:r>
          </w:p>
          <w:p w14:paraId="5231E5C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Củng cố, kiện toàn công tác văn thư, lưu trữ, thống kê; trang bị phương tiện kỹ thuật, công nghệ thông tin và các điều kiện cần thiết khác để người yêu cầu có thể trực tiếp sao, chụp, tải về văn bản, hồ sơ, tài liệu, trừ trường hợp pháp luật có liên quan quy định khác.</w:t>
            </w:r>
          </w:p>
          <w:p w14:paraId="5F48FA9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Tăng cường cung cấp thông tin thông qua hoạt động của người phát ngôn của cơ quan, đơn vị, trên phương tiện thông tin đại chúng và qua mạng Internet.</w:t>
            </w:r>
          </w:p>
          <w:p w14:paraId="0DC1E03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5. Xác định đơn vị, cá nhân làm đầu mối cung cấp thông tin; bồi dưỡng nâng cao năng lực, chuyên môn, nghiệp vụ cho người được giao nhiệm vụ cung cấp thông tin.</w:t>
            </w:r>
          </w:p>
          <w:p w14:paraId="61C2D599"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6. Bố trí hợp lý nơi tiếp công dân để cung cấp thông tin phù hợp với điều kiện của từng cơ quan, đơn vị.</w:t>
            </w:r>
          </w:p>
        </w:tc>
        <w:tc>
          <w:tcPr>
            <w:tcW w:w="5155" w:type="dxa"/>
            <w:tcBorders>
              <w:top w:val="single" w:sz="4" w:space="0" w:color="000000"/>
              <w:left w:val="single" w:sz="4" w:space="0" w:color="000000"/>
              <w:bottom w:val="single" w:sz="4" w:space="0" w:color="000000"/>
              <w:right w:val="single" w:sz="4" w:space="0" w:color="000000"/>
            </w:tcBorders>
            <w:hideMark/>
          </w:tcPr>
          <w:p w14:paraId="0A893CF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2 dự thảo Nghị định quy định chi tiết khoản 1 Điều 11 Luật Tiếp cận thông tin năm 2026 về các biện pháp bảo đảm quyền tiếp cận thông tin.</w:t>
            </w:r>
          </w:p>
          <w:p w14:paraId="3F3BE5EC" w14:textId="77777777" w:rsidR="002B2FAE" w:rsidRPr="00843ADD" w:rsidRDefault="00907AF8" w:rsidP="00843ADD">
            <w:pPr>
              <w:spacing w:line="240" w:lineRule="auto"/>
              <w:jc w:val="both"/>
              <w:rPr>
                <w:rFonts w:cs="Times New Roman"/>
                <w:sz w:val="26"/>
                <w:szCs w:val="26"/>
              </w:rPr>
            </w:pPr>
            <w:r w:rsidRPr="00843ADD">
              <w:rPr>
                <w:rFonts w:cs="Times New Roman"/>
                <w:sz w:val="26"/>
                <w:szCs w:val="26"/>
              </w:rPr>
              <w:t xml:space="preserve">- Nội dung của Điều này được quy định trên cơ sở kế thừa quy định tại Điều 33 Luật Tiếp cận thông tin năm 2016. Đồng thời, dự thảo Nghị định sửa đổi, bổ sung để bảo đảm thống nhất với quy định của Luật mới, các văn bản quy phạm pháp luật hiện hành có liên quan. </w:t>
            </w:r>
          </w:p>
          <w:p w14:paraId="4DF42578" w14:textId="01B70269" w:rsidR="00907AF8" w:rsidRPr="00843ADD" w:rsidRDefault="002B2FAE" w:rsidP="00843ADD">
            <w:pPr>
              <w:spacing w:line="240" w:lineRule="auto"/>
              <w:jc w:val="both"/>
              <w:rPr>
                <w:rFonts w:cs="Times New Roman"/>
                <w:sz w:val="26"/>
                <w:szCs w:val="26"/>
              </w:rPr>
            </w:pPr>
            <w:r w:rsidRPr="00843ADD">
              <w:rPr>
                <w:rFonts w:cs="Times New Roman"/>
                <w:sz w:val="26"/>
                <w:szCs w:val="26"/>
              </w:rPr>
              <w:t>- T</w:t>
            </w:r>
            <w:r w:rsidR="00907AF8" w:rsidRPr="00843ADD">
              <w:rPr>
                <w:rFonts w:cs="Times New Roman"/>
                <w:sz w:val="26"/>
                <w:szCs w:val="26"/>
              </w:rPr>
              <w:t xml:space="preserve">hiết kế lại các khoản của Điều này để bảo đảm tính logic, hợp lý hơn; nhấn mạnh các biện pháp </w:t>
            </w:r>
            <w:r w:rsidR="00907AF8" w:rsidRPr="00843ADD">
              <w:rPr>
                <w:rFonts w:cs="Times New Roman"/>
                <w:sz w:val="26"/>
                <w:szCs w:val="26"/>
              </w:rPr>
              <w:lastRenderedPageBreak/>
              <w:t>liên quan đến đầu tư cơ sở hạ tầng thông tin, ứng dụng công nghệ số trong cung cấp thông tin (khoản 1); vận hành, duy trì và phát triển cổng thông tin điện tử, trang thông tin điện tử, cổng dữ liệu, các kênh thông tin, trang cộng đồng chính thức của cơ quan, đơn vị; duy trì, lưu giữ, cập nhật cơ sở dữ liệu thông tin, thực hiện các biện pháp kỹ thuật và quy trình để quản lý, bảo vệ thông tin (khoản 2) để phù hợp với bối cảnh đẩy mạnh khoa học công nghệ, chuyển đổi số hiện nay.</w:t>
            </w:r>
          </w:p>
          <w:p w14:paraId="2A4E5BB7" w14:textId="77777777" w:rsidR="00907AF8" w:rsidRPr="00843ADD" w:rsidRDefault="00907AF8" w:rsidP="00843ADD">
            <w:pPr>
              <w:spacing w:line="240" w:lineRule="auto"/>
              <w:jc w:val="both"/>
              <w:rPr>
                <w:rFonts w:cs="Times New Roman"/>
                <w:sz w:val="26"/>
                <w:szCs w:val="26"/>
              </w:rPr>
            </w:pPr>
          </w:p>
        </w:tc>
      </w:tr>
      <w:tr w:rsidR="00907AF8" w:rsidRPr="00843ADD" w14:paraId="4B19E7A0"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653845F9"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3. Các biện pháp tạo điều kiện thuận lợi để người khuyết tật thực hiện quyền tiếp cận thông tin</w:t>
            </w:r>
          </w:p>
          <w:p w14:paraId="3AE14D5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Thông tin liên quan trực tiếp tới đời sống, sinh hoạt, sản xuất, kinh doanh của người khuyết tật phải được kịp thời công bố công </w:t>
            </w:r>
            <w:r w:rsidRPr="00843ADD">
              <w:rPr>
                <w:rFonts w:cs="Times New Roman"/>
                <w:sz w:val="26"/>
                <w:szCs w:val="26"/>
              </w:rPr>
              <w:lastRenderedPageBreak/>
              <w:t>khai trên các phương tiện thông tin đại chúng dưới các hình thức cung cấp thông tin thuận lợi cho người khuyết tật.</w:t>
            </w:r>
          </w:p>
          <w:p w14:paraId="7061651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Căn cứ vào điều kiện thực tế, cơ quan nhà nước thiết lập Cổng thông tin điện tử, Trang thông tin điện tử của cơ quan mình trong đó có cung cấp chức năng cơ bản để hỗ trợ người khuyết tật tiếp cận, sử dụng công nghệ thông tin và truyền thông cho việc tiếp cận thông tin đăng tải trên các Cổng thông tin điện tử, Trang thông tin điện tử.</w:t>
            </w:r>
          </w:p>
          <w:p w14:paraId="6370E73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Cơ quan cung cấp thông tin bảo đảm các hình thức cung cấp thông tin phù hợp với khả năng tiếp cận của người yêu cầu cung cấp thông tin và điều kiện thực tế của cơ quan; bố trí thiết bị nghe, nhìn và các thiết bị phụ trợ phù hợp với dạng và mức độ khuyết tật của người yêu cầu cung cấp thông tin và phù hợp với điều kiện thực tiễn của cơ quan mình; tạo điều kiện cho người yêu cầu cung cấp thông tin sử dụng các thiết bị nghe, nhìn, các thiết bị phụ trợ và các phương tiện kỹ thuật khác của cá nhân để tiếp cận thông tin theo yêu cầu.</w:t>
            </w:r>
          </w:p>
          <w:p w14:paraId="7D62451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Cơ quan cung cấp thông tin bố trí cán bộ, công chức hướng dẫn, giải thích và giúp đỡ người khuyết tật gặp khó khăn trong việc điền Phiếu, ký Phiếu yêu cầu cung cấp thông tin hoặc khó khăn trong việc tiếp cận thông tin.</w:t>
            </w:r>
          </w:p>
          <w:p w14:paraId="3E01CB6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5. Lồng ghép các kiến thức, kinh nghiệm cung cấp thông tin đối với người khuyết tật trong các chương trình bồi dưỡng nghiệp vụ, nâng cao trình độ chuyên môn cho bộ phận đầu mối và cán bộ, công chức đầu mối cung cấp thông tin của cơ quan.</w:t>
            </w:r>
          </w:p>
          <w:p w14:paraId="65E57ABF"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6. Ưu tiên cung cấp thông tin cho người khuyết tật theo quy định pháp luật về tiếp cận thông tin và pháp luật về người khuyết tật.</w:t>
            </w:r>
          </w:p>
        </w:tc>
        <w:tc>
          <w:tcPr>
            <w:tcW w:w="5216" w:type="dxa"/>
            <w:tcBorders>
              <w:top w:val="single" w:sz="4" w:space="0" w:color="000000"/>
              <w:left w:val="single" w:sz="4" w:space="0" w:color="000000"/>
              <w:bottom w:val="single" w:sz="4" w:space="0" w:color="000000"/>
              <w:right w:val="single" w:sz="4" w:space="0" w:color="000000"/>
            </w:tcBorders>
            <w:hideMark/>
          </w:tcPr>
          <w:p w14:paraId="2FA2D80A"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3. Các biện pháp tạo điều kiện thuận lợi để người khuyết tật thực hiện quyền tiếp cận thông tin </w:t>
            </w:r>
          </w:p>
          <w:p w14:paraId="1546CBA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Căn cứ vào điều kiện thực tế, cơ quan, đơn vị thiết lập cổng thông tin điện tử, trang thông tin điện tử của cơ quan, đơn vị mình trong đó có cung </w:t>
            </w:r>
            <w:r w:rsidRPr="00843ADD">
              <w:rPr>
                <w:rFonts w:cs="Times New Roman"/>
                <w:sz w:val="26"/>
                <w:szCs w:val="26"/>
              </w:rPr>
              <w:lastRenderedPageBreak/>
              <w:t>cấp chức năng cơ bản để hỗ trợ người khuyết tật tiếp cận thông tin; sử dụng công nghệ thông tin và truyền thông cho việc tiếp cận các thông tin đăng tải trên cổng thông tin điện tử, trang thông tin điện tử.</w:t>
            </w:r>
          </w:p>
          <w:p w14:paraId="57FEAAB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Bố trí thiết bị nghe, nhìn và các thiết bị phụ trợ phù hợp với dạng tật và mức độ khuyết tật của người yêu cầu cung cấp thông tin và phù hợp với điều kiện thực tiễn của cơ quan, đơn vị mình; tạo điều kiện cho người yêu cầu cung cấp thông tin sử dụng các thiết bị nghe, nhìn, các thiết bị phụ trợ và các phương tiện kỹ thuật khác của cá nhân để tiếp cận thông tin theo yêu cầu.</w:t>
            </w:r>
          </w:p>
          <w:p w14:paraId="5FE8166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Bố trí cán bộ, công chức, viên chức hướng dẫn, giải thích và giúp đỡ người khuyết tật gặp khó khăn trong việc điền Phiếu, ký Phiếu yêu cầu cung cấp thông tin hoặc khó khăn trong việc tiếp cận thông tin.</w:t>
            </w:r>
          </w:p>
          <w:p w14:paraId="65B06B2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Thông tin thuộc khoản 1 Điều 17 của Luật Tiếp cận thông tin liên quan trực tiếp tới đời sống, sinh hoạt, sản xuất, kinh doanh của người khuyết tật phải được kịp thời công bố công khai trên các phương tiện thông tin đại chúng dưới các hình thức thuận lợi cho người khuyết tật.</w:t>
            </w:r>
          </w:p>
          <w:p w14:paraId="3C0B62B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5. Các hình thức cung cấp thông tin cho người khuyết tật phải phù hợp với khả năng tiếp cận của người yêu cầu và điều kiện thực tế của cơ quan, đơn vị.</w:t>
            </w:r>
          </w:p>
          <w:p w14:paraId="1BD65B5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6. Lồng ghép các kiến thức, kinh nghiệm cung cấp thông tin đối với người khuyết tật trong các chương trình bồi dưỡng nghiệp vụ, nâng cao trình độ chuyên môn cho đầu mối cung cấp thông tin của cơ quan, đơn vị.  </w:t>
            </w:r>
          </w:p>
          <w:p w14:paraId="097A4105"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4" w:space="0" w:color="000000"/>
              <w:right w:val="single" w:sz="4" w:space="0" w:color="000000"/>
            </w:tcBorders>
            <w:hideMark/>
          </w:tcPr>
          <w:p w14:paraId="321D035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3 dự thảo Nghị định quy định chi tiết khoản 1 Điều 11 Luật Tiếp cận thông tin năm 2026 về các biện pháp bảo đảm quyền tiếp cận thông tin về các biện pháp tạo điều kiện thuận lợi người khuyết tật thực hiện quyền tiếp cận thông tin.</w:t>
            </w:r>
          </w:p>
          <w:p w14:paraId="1E15954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Nội dung của Điều này được quy định trên cơ sở kế thừa quy định tại Điều 3 Nghị định số 13/2018/NĐ-CP. Đồng thời, sửa đổi, bổ sung để bảo đảm thống nhất với quy định của Luật mới như: sửa đổi quy định về việc kịp thời công bố công khai thông tin trên các phương tiện thông tin đại chúng dưới các hình thức thuận lợi cho người khuyết tật đối với thông tin thuộc khoản 1 Điều 17 của Luật Tiếp cận thông tin để làm rõ hơn phạm vi thông tin phải được kịp thời công bố công khai theo quy định của Luật.</w:t>
            </w:r>
          </w:p>
          <w:p w14:paraId="3D0D27AD" w14:textId="4814B319" w:rsidR="00907AF8" w:rsidRPr="00843ADD" w:rsidRDefault="002B2FAE" w:rsidP="00843ADD">
            <w:pPr>
              <w:spacing w:line="240" w:lineRule="auto"/>
              <w:jc w:val="both"/>
              <w:rPr>
                <w:rFonts w:cs="Times New Roman"/>
                <w:sz w:val="26"/>
                <w:szCs w:val="26"/>
              </w:rPr>
            </w:pPr>
            <w:r w:rsidRPr="00843ADD">
              <w:rPr>
                <w:rFonts w:cs="Times New Roman"/>
                <w:sz w:val="26"/>
                <w:szCs w:val="26"/>
              </w:rPr>
              <w:t>- T</w:t>
            </w:r>
            <w:r w:rsidR="00907AF8" w:rsidRPr="00843ADD">
              <w:rPr>
                <w:rFonts w:cs="Times New Roman"/>
                <w:sz w:val="26"/>
                <w:szCs w:val="26"/>
              </w:rPr>
              <w:t>hiết kế lại các khoản của Điều này để bảo đảm tính logic, hợp lý hơn (sắp xếp lại các khoản, tách khoản 3 Điều 3 Nghị định số 13/2018/NĐ-CP thành 02 khoản).</w:t>
            </w:r>
          </w:p>
          <w:p w14:paraId="3CB7F1F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Bỏ quy định tại khoản 6 Điều 3 Nghị định số 13/2018/NĐ-CP bởi vì Luật Tiếp cận thông tin năm 2026 đã quy định nguyên tắc bảo đảm quyền tiếp cận thông tin là </w:t>
            </w:r>
            <w:r w:rsidRPr="00843ADD">
              <w:rPr>
                <w:rFonts w:cs="Times New Roman"/>
                <w:i/>
                <w:iCs/>
                <w:sz w:val="26"/>
                <w:szCs w:val="26"/>
              </w:rPr>
              <w:t xml:space="preserve">“Người khuyết tật, người dân tộc thiểu số, người sinh sống ở khu vực biên giới, hải đảo, miền núi, vùng đồng bào dân tộc thiểu số, vùng có điều kiện kinh tế - xã hội khó khăn và đặc biệt khó khăn được Nhà nước hỗ trợ, tạo điều kiện thuận lợi khi thực hiện quyền tiếp cận thông tin”, </w:t>
            </w:r>
            <w:r w:rsidRPr="00843ADD">
              <w:rPr>
                <w:rFonts w:cs="Times New Roman"/>
                <w:sz w:val="26"/>
                <w:szCs w:val="26"/>
              </w:rPr>
              <w:t>do đó việc quy định nội dung này là ở Nghị định là không cần thiết.</w:t>
            </w:r>
          </w:p>
          <w:p w14:paraId="77CB3E17" w14:textId="77777777" w:rsidR="00907AF8" w:rsidRPr="00843ADD" w:rsidRDefault="00907AF8" w:rsidP="00843ADD">
            <w:pPr>
              <w:spacing w:line="240" w:lineRule="auto"/>
              <w:jc w:val="both"/>
              <w:rPr>
                <w:rFonts w:cs="Times New Roman"/>
                <w:sz w:val="26"/>
                <w:szCs w:val="26"/>
              </w:rPr>
            </w:pPr>
          </w:p>
        </w:tc>
      </w:tr>
      <w:tr w:rsidR="00907AF8" w:rsidRPr="00843ADD" w14:paraId="37622789"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3BD7B4ED"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2. Các biện pháp tạo điều kiện thuận lợi để người sinh sống ở khu vực biên giới, hải đảo, miền núi, vùng có điều kiện kinh tế - xã hội đặc biệt khó khăn thực hiện quyền tiếp cận thông tin</w:t>
            </w:r>
          </w:p>
          <w:p w14:paraId="5D44ACB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Việc cung cấp thông tin được thực hiện bằng nhiều hình thức phù hợp với các đối tượng, điều kiện khu vực biên giới, hải đảo, miền núi, vùng có điều kiện kinh tế - xã hội đặc biệt khó khăn, bao gồm:</w:t>
            </w:r>
          </w:p>
          <w:p w14:paraId="2EA36A7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Thông qua Cổng thông tin điện tử, Trang thông tin điện tử của cơ quan nhà nước (nếu có);</w:t>
            </w:r>
          </w:p>
          <w:p w14:paraId="4E37F34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Thông qua hệ thống phát thanh, truyền hình trung ương, địa phương và các hệ thống truyền phát tin khác của địa phương; các chương trình phát thanh, truyền hình tiếng dân tộc và các phương tiện thông tin đại chúng khác tại địa phương;</w:t>
            </w:r>
          </w:p>
          <w:p w14:paraId="537BDBE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c) Xây dựng tài liệu chuyên đề, tờ rơi, ấn phẩm; trong trường hợp cần thiết và khả thi thì có thể được chuyển tải bằng ngôn ngữ dân tộc;</w:t>
            </w:r>
          </w:p>
          <w:p w14:paraId="51B01E3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 Tổ chức các buổi sinh hoạt chuyên đề, sinh hoạt cộng đồng để chia sẻ thông tin cho công dân; chia sẻ kinh nghiệm về hoạt động cung cấp thông tin cho các khu vực biên giới, hải đảo, miền núi, vùng có điều kiện kinh tế - xã hội đặc biệt khó khăn;</w:t>
            </w:r>
          </w:p>
          <w:p w14:paraId="6C83C9A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đ) Lồng ghép hoạt động cung cấp thông tin trong các sự kiện văn hóa - chính trị của cơ quan, địa phương, trong kế hoạch phổ biến, giáo dục pháp luật, truyền thông các chính sách mới của các cơ quan nhà nước trên địa bàn;</w:t>
            </w:r>
          </w:p>
          <w:p w14:paraId="16DC8CF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e) Tăng thời lượng truyền, phát bản tin đối với loại thông tin liên quan đến cơ chế, chính sách của người dân sinh sống tại khu vực biên giới, hải đảo, miền núi, vùng có điều kiện kinh tế - xã hội đặc biệt khó khăn.</w:t>
            </w:r>
          </w:p>
          <w:p w14:paraId="2618FD0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Căn cứ vào loại thông tin, đối tượng cần cung cấp thông tin, cơ quan nhà nước trên địa bàn quyết định lựa chọn một hoặc các hình thức cung cấp thông tin công khai rộng rãi quy định tại khoản 1 Điều này hoặc các hình thức khác phù hợp với khả năng tiếp cận thông tin của công dân.</w:t>
            </w:r>
          </w:p>
          <w:p w14:paraId="27AEF35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3. Cơ quan cung cấp thông tin phải bảo đảm các hình thức cung cấp thông tin theo yêu cầu phù hợp với khả năng tiếp cận của người yêu cầu cung cấp thông tin và điều kiện thực tế của cơ quan; bố trí cán bộ, công chức hướng dẫn, giải thích cho người yêu cầu cung cấp thông tin; tăng cường cung cấp thông tin và tạo thuận lợi cho công dân tiếp cận thông tin bằng hình ảnh, video và các phương tiện nghe, nhìn khác.</w:t>
            </w:r>
          </w:p>
          <w:p w14:paraId="7DB9501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Cơ quan nhà nước tạo điều kiện và khuyến khích doanh nghiệp, tổ chức, cá nhân nghiên cứu, áp dụng tiến bộ khoa học, công nghệ vào việc xây dựng hệ thống thông tin công cộng; nâng cấp, đầu tư các trang thiết bị chuyên dùng phục vụ cho hoạt động cung cấp thông tin của cơ quan nhà nước ở khu vực biên giới, hải đảo, miền núi, vùng có điều kiện kinh tế - xã hội đặc biệt khó khăn theo quy định của pháp luật liên quan.</w:t>
            </w:r>
          </w:p>
          <w:p w14:paraId="4942E1F1"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4" w:space="0" w:color="000000"/>
            </w:tcBorders>
            <w:hideMark/>
          </w:tcPr>
          <w:p w14:paraId="25E2B4FE"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4. Các biện pháp tạo điều kiện thuận lợi để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 </w:t>
            </w:r>
          </w:p>
          <w:p w14:paraId="054630F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Việc cung cấp thông tin được thực hiện bằng nhiều hình thức phù hợp với các đối tượng, điều kiện tại khu vực biên giới, hải đảo, miền núi, vùng đồng bào dân tộc thiểu số, vùng có điều kiện kinh tế - xã hội khó khăn và đặc biệt khó khăn, bao gồm:</w:t>
            </w:r>
          </w:p>
          <w:p w14:paraId="70D1528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Thông qua cổng thông tin điện tử, trang thông tin điện tử, cổng dữ liệu, các kênh thông tin, trang cộng đồng chính thức của cơ quan, đơn vị;</w:t>
            </w:r>
          </w:p>
          <w:p w14:paraId="2957632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b) Thông qua hệ thống phát thanh, truyền hình trung ương, địa phương và các hệ thống truyền phát tin khác của địa phương; các chương trình phát thanh, truyền hình tiếng dân tộc và các </w:t>
            </w:r>
            <w:r w:rsidRPr="00843ADD">
              <w:rPr>
                <w:rFonts w:cs="Times New Roman"/>
                <w:sz w:val="26"/>
                <w:szCs w:val="26"/>
              </w:rPr>
              <w:lastRenderedPageBreak/>
              <w:t>phương tiện thông tin đại chúng khác tại địa phương;</w:t>
            </w:r>
          </w:p>
          <w:p w14:paraId="18848B4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Xây dựng tài liệu chuyên đề, tờ rơi, ấn phẩm bằng tiếng dân tộc hoặc bằng hình ảnh trực quan, dễ hiểu phù hợp với người dân tộc thiểu số, người dân sinh sống tại khu vực biên giới, hải đảo, miền núi, vùng đồng bào dân tộc thiểu số, vùng có điều kiện kinh tế - xã hội khó khăn và đặc biệt khó khăn;</w:t>
            </w:r>
          </w:p>
          <w:p w14:paraId="2FE07CD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 Tổ chức các buổi sinh hoạt chuyên đề, sinh hoạt cộng đồng để chia sẻ thông tin cho công dân; chia sẻ kinh nghiệm về hoạt động cung cấp thông tin cho các khu vực biên giới, hải đảo, miền núi, vùng đồng bào dân tộc thiểu số, vùng có điều kiện kinh tế - xã hội khó khăn và đặc biệt khó khăn; phát huy vai trò của già làng, trưởng bản, người có uy tín trong đồng bào dân tộc thiểu số trong việc tuyên truyền, công khai thông tin theo quy định;</w:t>
            </w:r>
          </w:p>
          <w:p w14:paraId="5221E73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đ) Lồng ghép hoạt động cung cấp thông tin trong các sự kiện văn hóa - chính trị của cơ quan, địa phương, trong kế hoạch phổ biến, giáo dục pháp luật, truyền thông các chính sách mới của các cơ quan, đơn vị trên địa bàn;</w:t>
            </w:r>
          </w:p>
          <w:p w14:paraId="79B13CF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e) Tăng thời lượng truyền, phát bản tin đối với loại thông tin liên quan đến cơ chế, chính sách của người dân sinh sống tại khu vực biên giới, hải đảo, miền núi, vùng đồng bào dân tộc thiểu số, vùng có điều kiện kinh tế - xã hội khó khăn và đặc biệt khó khăn.</w:t>
            </w:r>
          </w:p>
          <w:p w14:paraId="1F7DC5B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2. Thông tin thuộc khoản 1 Điều 17 của Luật Tiếp cận thông tin liên quan trực tiếp tới đời sống, sinh hoạt, sản xuất, kinh doanh của người dân tộc thiểu số, người dân sinh sống ở khu vực biên giới, hải đảo, miền núi, vùng đồng bào dân tộc thiểu số, vùng có điều kiện kinh tế - xã hội khó khăn và đặc biệt khó khăn phải được kịp thời công bố công khai trên các phương tiện thông tin đại chúng dưới các hình thức thuận lợi cho người dân tộc thiểu số, người dân sinh sống ở khu vực biên giới, hải đảo, miền núi, vùng đồng bào dân tộc thiểu số, vùng có điều kiện kinh tế - xã hội khó khăn và đặc biệt khó khăn.</w:t>
            </w:r>
          </w:p>
          <w:p w14:paraId="37162D62" w14:textId="79913491" w:rsidR="00907AF8" w:rsidRPr="00843ADD" w:rsidRDefault="00907AF8" w:rsidP="00843ADD">
            <w:pPr>
              <w:spacing w:line="240" w:lineRule="auto"/>
              <w:jc w:val="both"/>
              <w:rPr>
                <w:rFonts w:cs="Times New Roman"/>
                <w:sz w:val="26"/>
                <w:szCs w:val="26"/>
              </w:rPr>
            </w:pPr>
            <w:r w:rsidRPr="00843ADD">
              <w:rPr>
                <w:rFonts w:cs="Times New Roman"/>
                <w:sz w:val="26"/>
                <w:szCs w:val="26"/>
              </w:rPr>
              <w:t>3. Căn cứ vào loại thông tin, đối tượng cần cung cấp thông tin, cơ quan, đơn vị bảo đảm các hình thức cung cấp thông tin phù hợp với khả năng tiếp cận của người dân tộc thiểu số, người dân sinh sống ở khu vực biên giới, hải đảo, miền núi, vùng đồng bào dân tộc thiểu số, vùng có điều kiện kinh tế - xã hội khó khăn và đặc biệt khó khăn và điều kiện thực tế của cơ quan, đơn vị; bố trí cán bộ, công chức</w:t>
            </w:r>
            <w:r w:rsidR="008C7DCD" w:rsidRPr="00843ADD">
              <w:rPr>
                <w:rFonts w:cs="Times New Roman"/>
                <w:sz w:val="26"/>
                <w:szCs w:val="26"/>
              </w:rPr>
              <w:t>, viên chức</w:t>
            </w:r>
            <w:r w:rsidRPr="00843ADD">
              <w:rPr>
                <w:rFonts w:cs="Times New Roman"/>
                <w:sz w:val="26"/>
                <w:szCs w:val="26"/>
              </w:rPr>
              <w:t xml:space="preserve"> hướng dẫn, giải thích cho người yêu cầu cung cấp thông tin. </w:t>
            </w:r>
          </w:p>
          <w:p w14:paraId="68D7DBC5"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 xml:space="preserve">4. Cơ quan, đơn vị tạo điều kiện và khuyến khích doanh nghiệp, tổ chức, cá nhân nghiên cứu, áp dụng tiến bộ khoa học, công nghệ vào việc xây dựng hệ thống thông tin công cộng; nâng cấp, đầu tư các trang thiết bị chuyên dùng phục vụ cho hoạt động cung cấp thông tin của cơ quan, đơn vị ở khu vực biên giới, hải đảo, miền núi, vùng đồng bào dân tộc thiểu số, vùng có điều kiện kinh tế - xã hội </w:t>
            </w:r>
            <w:r w:rsidRPr="00843ADD">
              <w:rPr>
                <w:rFonts w:cs="Times New Roman"/>
                <w:sz w:val="26"/>
                <w:szCs w:val="26"/>
              </w:rPr>
              <w:lastRenderedPageBreak/>
              <w:t>khó khăn và đặc biệt khó khăn theo quy định của pháp luật liên quan.</w:t>
            </w:r>
          </w:p>
        </w:tc>
        <w:tc>
          <w:tcPr>
            <w:tcW w:w="5155" w:type="dxa"/>
            <w:tcBorders>
              <w:top w:val="single" w:sz="4" w:space="0" w:color="000000"/>
              <w:left w:val="single" w:sz="4" w:space="0" w:color="000000"/>
              <w:bottom w:val="single" w:sz="6" w:space="0" w:color="000000"/>
              <w:right w:val="single" w:sz="4" w:space="0" w:color="000000"/>
            </w:tcBorders>
            <w:hideMark/>
          </w:tcPr>
          <w:p w14:paraId="3C17063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4 dự thảo Nghị định quy định chi tiết khoản 1 Điều 11 Luật Tiếp cận thông tin năm 2026 về các biện pháp bảo đảm quyền tiếp cận thông tin về các biện pháp tạo điều kiện thuận lợi để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w:t>
            </w:r>
          </w:p>
          <w:p w14:paraId="5A56F45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Nội dung của Điều này được quy định trên cơ sở kế thừa quy định tại Điều 2 Nghị định số 13/2018/NĐ-CP. Đồng thời, sửa đổi, bổ sung để bảo đảm thống nhất với quy định của Luật mới, các văn bản quy phạm pháp luật hiện hành có liên quan như: Bổ sung đối tượng là người dân tộc thiểu số, người sinh sống ở vùng đồng bào dân tộc thiểu số, vùng có điều kiện kinh tế - xã hội khó khăn cũng được áp dụng các biện pháp tạo điều kiện thuận lợi để thực hiện quyền tiếp cận thông tin; Bổ sung các biện pháp để tạo điều kiện thuận lợi hơn cho các đối tượng này thực hiện quyền </w:t>
            </w:r>
            <w:r w:rsidRPr="00843ADD">
              <w:rPr>
                <w:rFonts w:cs="Times New Roman"/>
                <w:sz w:val="26"/>
                <w:szCs w:val="26"/>
              </w:rPr>
              <w:lastRenderedPageBreak/>
              <w:t>tiếp cận thông tin (thông qua cổng dữ liệu, các kênh thông tin, trang cộng đồng chính thức của cơ quan, đơn vị; xây dựng tài liệu chuyên đề, tờ rơi, ấn phẩm</w:t>
            </w:r>
            <w:r w:rsidRPr="00843ADD">
              <w:rPr>
                <w:rFonts w:cs="Times New Roman"/>
                <w:b/>
                <w:bCs/>
                <w:sz w:val="26"/>
                <w:szCs w:val="26"/>
              </w:rPr>
              <w:t xml:space="preserve"> </w:t>
            </w:r>
            <w:r w:rsidRPr="00843ADD">
              <w:rPr>
                <w:rFonts w:cs="Times New Roman"/>
                <w:sz w:val="26"/>
                <w:szCs w:val="26"/>
              </w:rPr>
              <w:t>bằng tiếng dân tộc hoặc bằng hình ảnh trực quan, dễ hiểu; phát huy vai trò của già làng, trưởng bản, người có uy tín trong đồng bào dân tộc thiểu số trong việc tuyên truyền, công khai thông tin theo quy định).</w:t>
            </w:r>
          </w:p>
          <w:p w14:paraId="54E80DC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Dự thảo Nghị định bổ sung quy định tại khoản 2 về việc kịp thời công bố công khai thông tin trên các phương tiện thông tin đại chúng dưới các hình thức thuận lợi cho người dân tộc thiểu số, người dân sinh sống ở khu vực biên giới, hải đảo, miền núi, vùng đồng bào dân tộc thiểu số, vùng có điều kiện kinh tế - xã hội khó khăn và đặc biệt khó khăn đối với thông tin thuộc khoản 1 Điều 17 của Luật Tiếp cận thông tin để làm rõ hơn phạm vi thông tin phải được kịp thời công bố công khai theo quy định của Luật và thống nhất với quy định về biện pháp tạo điều kiện thuận lợi để người khuyết tật thực hiện quyền tiếp cận thông tin tại Điều 3 dự thảo Nghị định.</w:t>
            </w:r>
          </w:p>
          <w:p w14:paraId="6564C41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Đồng thời, thiết kế lại các khoản của Điều này để bảo đảm tính logic, hợp lý hơn.</w:t>
            </w:r>
          </w:p>
          <w:p w14:paraId="65C450F1" w14:textId="77777777" w:rsidR="00907AF8" w:rsidRPr="00843ADD" w:rsidRDefault="00907AF8" w:rsidP="00843ADD">
            <w:pPr>
              <w:spacing w:line="240" w:lineRule="auto"/>
              <w:jc w:val="both"/>
              <w:rPr>
                <w:rFonts w:cs="Times New Roman"/>
                <w:sz w:val="26"/>
                <w:szCs w:val="26"/>
              </w:rPr>
            </w:pPr>
          </w:p>
        </w:tc>
      </w:tr>
      <w:tr w:rsidR="00907AF8" w:rsidRPr="00843ADD" w14:paraId="1758DE35"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4B938185"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6" w:space="0" w:color="000000"/>
            </w:tcBorders>
            <w:hideMark/>
          </w:tcPr>
          <w:p w14:paraId="74DCA17B"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5. Trách nhiệm của cơ quan, đơn vị trong việc thực hiện các biện pháp bảo đảm quyền tiếp cận thông tin </w:t>
            </w:r>
          </w:p>
          <w:p w14:paraId="4F2BE78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Cơ quan, đơn vị có trách nhiệm cung cấp thông tin có trách nhiệm:</w:t>
            </w:r>
          </w:p>
          <w:p w14:paraId="625E7CB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Thực hiện các biện pháp bảo đảm quyền tiếp cận thông tin theo quy định tại Nghị định này;</w:t>
            </w:r>
          </w:p>
          <w:p w14:paraId="5DE33B5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Bảo đảm tính chính xác, đầy đủ của thông tin. Việc chuyển giao thông tin giữa các hệ thống dữ liệu được thực hiện theo quy định của pháp luật;</w:t>
            </w:r>
          </w:p>
          <w:p w14:paraId="51AC2693" w14:textId="77777777" w:rsidR="001810BF" w:rsidRPr="001810BF" w:rsidRDefault="00907AF8" w:rsidP="001810BF">
            <w:pPr>
              <w:spacing w:line="240" w:lineRule="auto"/>
              <w:jc w:val="both"/>
              <w:rPr>
                <w:rFonts w:cs="Times New Roman"/>
                <w:sz w:val="26"/>
                <w:szCs w:val="26"/>
              </w:rPr>
            </w:pPr>
            <w:r w:rsidRPr="00843ADD">
              <w:rPr>
                <w:rFonts w:cs="Times New Roman"/>
                <w:sz w:val="26"/>
                <w:szCs w:val="26"/>
              </w:rPr>
              <w:t xml:space="preserve">c) Công khai, cung cấp thông tin kịp thời, chính xác, đầy đủ, minh bạch, thuận lợi; cung cấp thông tin theo hình thức mà người yêu cầu đề nghị phù hợp với tính chất của thông tin được yêu cầu cung cấp, điều kiện và khả năng thực tế của cơ quan, đơn vị, trừ trường hợp pháp luật có quy định khác; khuyến khích việc cung cấp thông tin qua mạng Internet theo quy định tại khoản 4 Điều 24 của Luật </w:t>
            </w:r>
            <w:r w:rsidRPr="001810BF">
              <w:rPr>
                <w:rFonts w:cs="Times New Roman"/>
                <w:sz w:val="26"/>
                <w:szCs w:val="26"/>
              </w:rPr>
              <w:t>Tiếp cận thông tin; trường hợp phát hiện thông tin đã công khai hoặc cung cấp không chính xác, không đầy đủ thì phải kịp thời xử lý theo quy định của Điều 22 và Điều 28 của Luật Tiếp cận thông tin;</w:t>
            </w:r>
          </w:p>
          <w:p w14:paraId="480C728E" w14:textId="77777777" w:rsidR="001810BF" w:rsidRPr="001810BF" w:rsidRDefault="00907AF8" w:rsidP="001810BF">
            <w:pPr>
              <w:spacing w:line="240" w:lineRule="auto"/>
              <w:jc w:val="both"/>
              <w:rPr>
                <w:sz w:val="26"/>
                <w:szCs w:val="26"/>
                <w:lang w:val="it-IT"/>
              </w:rPr>
            </w:pPr>
            <w:r w:rsidRPr="001810BF">
              <w:rPr>
                <w:rFonts w:cs="Times New Roman"/>
                <w:sz w:val="26"/>
                <w:szCs w:val="26"/>
              </w:rPr>
              <w:t xml:space="preserve">d) </w:t>
            </w:r>
            <w:r w:rsidR="001810BF" w:rsidRPr="001810BF">
              <w:rPr>
                <w:b/>
                <w:bCs/>
                <w:i/>
                <w:iCs/>
                <w:sz w:val="26"/>
                <w:szCs w:val="26"/>
                <w:lang w:val="it-IT"/>
              </w:rPr>
              <w:t xml:space="preserve"> Phương án 1: </w:t>
            </w:r>
            <w:r w:rsidR="001810BF" w:rsidRPr="001810BF">
              <w:rPr>
                <w:sz w:val="26"/>
                <w:szCs w:val="26"/>
                <w:lang w:val="it-IT"/>
              </w:rPr>
              <w:t xml:space="preserve">Ban hành Quy chế về cung cấp thông tin của cơ quan, đơn vị hoặc lồng ghép vào Quy chế nội bộ khác của cơ quan, đơn vị, trong đó có các nội dung chính sau đây: xác định đầu mối </w:t>
            </w:r>
            <w:r w:rsidR="001810BF" w:rsidRPr="001810BF">
              <w:rPr>
                <w:sz w:val="26"/>
                <w:szCs w:val="26"/>
                <w:lang w:val="it-IT"/>
              </w:rPr>
              <w:lastRenderedPageBreak/>
              <w:t>cung cấp thông tin; việc chuyển giao thông tin của đơn vị tạo ra thông tin cho đầu mối cung cấp thông tin; quy trình công khai thông tin; quy trình xử lý cung cấp thông tin theo yêu cầu; trách nhiệm của đầu mối cung cấp thông tin và các đơn vị, cá nhân có liên quan;</w:t>
            </w:r>
          </w:p>
          <w:p w14:paraId="7FFCFDDB" w14:textId="77777777" w:rsidR="001810BF" w:rsidRPr="001810BF" w:rsidRDefault="001810BF" w:rsidP="001810BF">
            <w:pPr>
              <w:spacing w:line="240" w:lineRule="auto"/>
              <w:jc w:val="both"/>
              <w:rPr>
                <w:sz w:val="26"/>
                <w:szCs w:val="26"/>
                <w:lang w:val="it-IT"/>
              </w:rPr>
            </w:pPr>
            <w:r w:rsidRPr="001810BF">
              <w:rPr>
                <w:b/>
                <w:bCs/>
                <w:i/>
                <w:iCs/>
                <w:sz w:val="26"/>
                <w:szCs w:val="26"/>
                <w:lang w:val="it-IT"/>
              </w:rPr>
              <w:t xml:space="preserve">Phương án 2: </w:t>
            </w:r>
            <w:r w:rsidRPr="001810BF">
              <w:rPr>
                <w:sz w:val="26"/>
                <w:szCs w:val="26"/>
                <w:lang w:val="it-IT"/>
              </w:rPr>
              <w:t>Không quy định về việc ban hành Quy chế về cung cấp thông tin của cơ quan, đơn vị.</w:t>
            </w:r>
          </w:p>
          <w:p w14:paraId="20976A43" w14:textId="77777777" w:rsidR="001810BF" w:rsidRPr="001810BF" w:rsidRDefault="00907AF8" w:rsidP="001810BF">
            <w:pPr>
              <w:spacing w:line="240" w:lineRule="auto"/>
              <w:jc w:val="both"/>
              <w:rPr>
                <w:sz w:val="26"/>
                <w:szCs w:val="26"/>
                <w:lang w:val="it-IT"/>
              </w:rPr>
            </w:pPr>
            <w:r w:rsidRPr="001810BF">
              <w:rPr>
                <w:rFonts w:cs="Times New Roman"/>
                <w:sz w:val="26"/>
                <w:szCs w:val="26"/>
              </w:rPr>
              <w:t xml:space="preserve">đ) </w:t>
            </w:r>
            <w:r w:rsidR="001810BF" w:rsidRPr="001810BF">
              <w:rPr>
                <w:b/>
                <w:bCs/>
                <w:i/>
                <w:iCs/>
                <w:sz w:val="26"/>
                <w:szCs w:val="26"/>
                <w:lang w:val="it-IT"/>
              </w:rPr>
              <w:t xml:space="preserve"> Phương án 1: </w:t>
            </w:r>
            <w:r w:rsidR="001810BF" w:rsidRPr="001810BF">
              <w:rPr>
                <w:sz w:val="26"/>
                <w:szCs w:val="26"/>
                <w:lang w:val="it-IT"/>
              </w:rPr>
              <w:t>Xây dựng Chuyên mục về tiếp cận thông tin thuộc cổng thông tin điện tử, trang thông tin điện tử của cơ quan, đơn vị mình, bao gồm các nội dung chính sau đây: Danh mục thông tin phải được công khai; thông tin về đầu mối cung cấp thông tin cho công dân; địa chỉ tiếp nhận yêu cầu cung cấp thông tin qua mạng Internet và tiếp nhận phản ánh, kiến nghị, khiếu nại, tố cáo của công dân về tiếp cận thông tin; các mẫu văn bản sử dụng trong cung cấp thông tin; các tài liệu hướng dẫn để hỗ trợ người yêu cầu cung cấp thông tin truy cập, khai thác thông tin; địa chỉ truy cập để tải thông tin (nếu có);</w:t>
            </w:r>
          </w:p>
          <w:p w14:paraId="61211398" w14:textId="4D0A5623" w:rsidR="001810BF" w:rsidRPr="001810BF" w:rsidRDefault="001810BF" w:rsidP="001810BF">
            <w:pPr>
              <w:spacing w:line="240" w:lineRule="auto"/>
              <w:jc w:val="both"/>
              <w:rPr>
                <w:b/>
                <w:bCs/>
                <w:i/>
                <w:iCs/>
                <w:sz w:val="26"/>
                <w:szCs w:val="26"/>
                <w:lang w:val="it-IT"/>
              </w:rPr>
            </w:pPr>
            <w:r w:rsidRPr="001810BF">
              <w:rPr>
                <w:b/>
                <w:bCs/>
                <w:i/>
                <w:iCs/>
                <w:sz w:val="26"/>
                <w:szCs w:val="26"/>
                <w:lang w:val="it-IT"/>
              </w:rPr>
              <w:t xml:space="preserve">Phương án 2: </w:t>
            </w:r>
            <w:r w:rsidRPr="001810BF">
              <w:rPr>
                <w:sz w:val="26"/>
                <w:szCs w:val="26"/>
                <w:lang w:val="it-IT"/>
              </w:rPr>
              <w:t>Không quy định về việc xây dựng Chuyên mục về tiếp cận thông tin thuộc cổng thông tin điện tử, trang thông tin điện tử của cơ quan, đơn vị.</w:t>
            </w:r>
          </w:p>
          <w:p w14:paraId="6D6CFB1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e) Lập, cập nhật, công khai Danh mục thông tin phải được công khai và đăng tải Danh mục trên </w:t>
            </w:r>
            <w:r w:rsidRPr="00843ADD">
              <w:rPr>
                <w:rFonts w:cs="Times New Roman"/>
                <w:sz w:val="26"/>
                <w:szCs w:val="26"/>
              </w:rPr>
              <w:lastRenderedPageBreak/>
              <w:t>cổng thông tin điện tử, trang thông tin điện tử của cơ quan, đơn vị; </w:t>
            </w:r>
          </w:p>
          <w:p w14:paraId="08E9FA6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h) Xem xét, cân nhắc lợi ích trong trường hợp cụ thể và căn cứ vào nhiệm vụ, quyền hạn, điều kiện, khả năng thực tế của mình để quyết định việc công khai, cung cấp thông tin do mình tạo ra hoặc nắm giữ để bảo vệ lợi ích công cộng, sức khỏe của cộng đồng theo quy định tại khoản 3 Điều 10, khoản 2 Điều 17 và khoản 4 Điều 23 của Luật Tiếp cận thông tin;</w:t>
            </w:r>
          </w:p>
          <w:p w14:paraId="1338EED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i) Giải quyết kiến nghị, phản ánh, khiếu nại, tố cáo, xử lý vi phạm về tiếp cận thông tin theo quy định của pháp luật;</w:t>
            </w:r>
          </w:p>
          <w:p w14:paraId="0A301770"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k) Báo cáo cơ quan nhà nước có thẩm quyền về tình hình thực hiện pháp luật về tiếp cận thông tin khi được yêu cầu.</w:t>
            </w:r>
          </w:p>
          <w:p w14:paraId="71FFC8E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Người đứng đầu cơ quan, đơn vị chịu trách nhiệm bảo đảm thực hiện nhiệm vụ cung cấp thông tin của cơ quan, đơn vị mình, kịp thời xử lý người cung cấp thông tin thuộc thẩm quyền quản lý có hành vi cản trở quyền tiếp cận thông tin của công dân theo quy định của pháp luật.</w:t>
            </w:r>
          </w:p>
          <w:p w14:paraId="7CCC1080"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3. Người được giao nhiệm vụ cung cấp thông tin có trách nhiệm cung cấp thông tin kịp thời, chính xác, đầy đủ cho công dân; không được nhũng nhiễu, gây cản trở, khó khăn trong khi thực hiện nhiệm vụ.</w:t>
            </w:r>
          </w:p>
        </w:tc>
        <w:tc>
          <w:tcPr>
            <w:tcW w:w="5155" w:type="dxa"/>
            <w:tcBorders>
              <w:top w:val="single" w:sz="6" w:space="0" w:color="000000"/>
              <w:left w:val="single" w:sz="6" w:space="0" w:color="000000"/>
              <w:bottom w:val="single" w:sz="6" w:space="0" w:color="000000"/>
              <w:right w:val="single" w:sz="6" w:space="0" w:color="000000"/>
            </w:tcBorders>
            <w:hideMark/>
          </w:tcPr>
          <w:p w14:paraId="3BA1E7A0" w14:textId="77777777" w:rsidR="00907AF8" w:rsidRDefault="00907AF8" w:rsidP="00843ADD">
            <w:pPr>
              <w:spacing w:line="240" w:lineRule="auto"/>
              <w:jc w:val="both"/>
              <w:rPr>
                <w:rFonts w:cs="Times New Roman"/>
                <w:sz w:val="26"/>
                <w:szCs w:val="26"/>
              </w:rPr>
            </w:pPr>
            <w:r w:rsidRPr="00843ADD">
              <w:rPr>
                <w:rFonts w:cs="Times New Roman"/>
                <w:sz w:val="26"/>
                <w:szCs w:val="26"/>
              </w:rPr>
              <w:lastRenderedPageBreak/>
              <w:t>- Điều 5 dự thảo Nghị định được quy định trên cơ sở kế thừa Điều 34 Luật Tiếp cận thông tin năm 2016; đồng thời sửa đổi, bổ sung một số nội dung để quy định rõ hơn trách nhiệm của cơ quan, đơn vị trong việc thực hiện các biện pháp bảo đảm quyền tiếp cận thông tin và phù hợp với quy định của Luật mới (tại các điểm a, điểm b, điểm c, điểm h).</w:t>
            </w:r>
          </w:p>
          <w:p w14:paraId="4BD7219C" w14:textId="1882FAF2" w:rsidR="001810BF" w:rsidRPr="001810BF" w:rsidRDefault="001810BF" w:rsidP="00843ADD">
            <w:pPr>
              <w:spacing w:line="240" w:lineRule="auto"/>
              <w:jc w:val="both"/>
              <w:rPr>
                <w:rFonts w:cs="Times New Roman"/>
                <w:sz w:val="26"/>
                <w:szCs w:val="26"/>
              </w:rPr>
            </w:pPr>
            <w:r>
              <w:rPr>
                <w:rFonts w:cs="Times New Roman"/>
                <w:sz w:val="26"/>
                <w:szCs w:val="26"/>
              </w:rPr>
              <w:t xml:space="preserve">- Dự thảo Nghị định đưa ra 02 phương án về việc </w:t>
            </w:r>
            <w:r>
              <w:rPr>
                <w:sz w:val="26"/>
                <w:szCs w:val="26"/>
                <w:lang w:val="it-IT"/>
              </w:rPr>
              <w:t>b</w:t>
            </w:r>
            <w:r w:rsidRPr="001810BF">
              <w:rPr>
                <w:sz w:val="26"/>
                <w:szCs w:val="26"/>
                <w:lang w:val="it-IT"/>
              </w:rPr>
              <w:t>an hành Quy chế về cung cấp thông tin của cơ quan, đơn vị</w:t>
            </w:r>
            <w:r>
              <w:rPr>
                <w:sz w:val="26"/>
                <w:szCs w:val="26"/>
                <w:lang w:val="it-IT"/>
              </w:rPr>
              <w:t xml:space="preserve"> (điểm d khoản 1) và</w:t>
            </w:r>
            <w:r w:rsidRPr="001810BF">
              <w:rPr>
                <w:sz w:val="26"/>
                <w:szCs w:val="26"/>
                <w:lang w:val="it-IT"/>
              </w:rPr>
              <w:t xml:space="preserve"> </w:t>
            </w:r>
            <w:r>
              <w:rPr>
                <w:sz w:val="26"/>
                <w:szCs w:val="26"/>
                <w:lang w:val="it-IT"/>
              </w:rPr>
              <w:t>x</w:t>
            </w:r>
            <w:r w:rsidRPr="001810BF">
              <w:rPr>
                <w:sz w:val="26"/>
                <w:szCs w:val="26"/>
                <w:lang w:val="it-IT"/>
              </w:rPr>
              <w:t>ây dựng Chuyên mục về tiếp cận thông tin thuộc cổng thông tin điện tử, trang thông tin điện tử của cơ quan, đơn vị</w:t>
            </w:r>
            <w:r>
              <w:rPr>
                <w:sz w:val="26"/>
                <w:szCs w:val="26"/>
                <w:lang w:val="it-IT"/>
              </w:rPr>
              <w:t xml:space="preserve"> (</w:t>
            </w:r>
            <w:r w:rsidRPr="001810BF">
              <w:rPr>
                <w:sz w:val="26"/>
                <w:szCs w:val="26"/>
                <w:lang w:val="it-IT"/>
              </w:rPr>
              <w:t>điểm đ khoản 1). Bộ Tư pháp lựa chọn phương án 1 là tiếp tục quy định các vấn đề này để bảo đảm tạo cơ sở pháp lý cho các cơ quan, đơn vị thực hiện đúng quy định của Luật và Nghị địn</w:t>
            </w:r>
            <w:r w:rsidR="00DC6C2A">
              <w:rPr>
                <w:sz w:val="26"/>
                <w:szCs w:val="26"/>
                <w:lang w:val="it-IT"/>
              </w:rPr>
              <w:t>h; đồng thời</w:t>
            </w:r>
            <w:r>
              <w:rPr>
                <w:sz w:val="26"/>
                <w:szCs w:val="26"/>
                <w:lang w:val="it-IT"/>
              </w:rPr>
              <w:t xml:space="preserve"> </w:t>
            </w:r>
            <w:r w:rsidRPr="001810BF">
              <w:rPr>
                <w:bCs/>
                <w:iCs/>
                <w:sz w:val="26"/>
                <w:szCs w:val="26"/>
              </w:rPr>
              <w:t>phù hợp với xu hướng minh bạch, tăng cường tiếp cận thông tin trên môi trường số, phù hợp với bối cảnh đẩy mạnh khoa học, công nghệ và chuyển đổi số hiện nay</w:t>
            </w:r>
            <w:r>
              <w:rPr>
                <w:bCs/>
                <w:iCs/>
                <w:sz w:val="26"/>
                <w:szCs w:val="26"/>
              </w:rPr>
              <w:t>.</w:t>
            </w:r>
          </w:p>
          <w:p w14:paraId="4D3FB8F8" w14:textId="55DD6A7B"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w:t>
            </w:r>
            <w:r w:rsidR="00DC6C2A">
              <w:rPr>
                <w:rFonts w:cs="Times New Roman"/>
                <w:sz w:val="26"/>
                <w:szCs w:val="26"/>
              </w:rPr>
              <w:t>Trường hợp tiếp tục về Quy chế này, dự thảo Nghị định s</w:t>
            </w:r>
            <w:r w:rsidR="002108C4" w:rsidRPr="00843ADD">
              <w:rPr>
                <w:rFonts w:cs="Times New Roman"/>
                <w:sz w:val="26"/>
                <w:szCs w:val="26"/>
              </w:rPr>
              <w:t>ửa đổi theo hướng các cơ quan, đơn vị có thể ban hành Quy chế riêng về cung cấp thông tin hoặc lồng ghép vào các Quy chế nội bộ khác của cơ quan, đơn vị để bảo đảm tính linh hoạt, nhưng phải bảo đảm có đầy đủ các nội dung chính theo quy định của Nghị định. Đồng thời, s</w:t>
            </w:r>
            <w:r w:rsidRPr="00843ADD">
              <w:rPr>
                <w:rFonts w:cs="Times New Roman"/>
                <w:sz w:val="26"/>
                <w:szCs w:val="26"/>
              </w:rPr>
              <w:t xml:space="preserve">ửa đổi các nội dung chính của Quy chế để làm cơ sở cho </w:t>
            </w:r>
            <w:r w:rsidRPr="00843ADD">
              <w:rPr>
                <w:rFonts w:cs="Times New Roman"/>
                <w:sz w:val="26"/>
                <w:szCs w:val="26"/>
              </w:rPr>
              <w:lastRenderedPageBreak/>
              <w:t>các cơ quan, đơn vị thực hiện, như: bổ sung nội dung về quy trình công khai thông tin trong Quy chế.</w:t>
            </w:r>
          </w:p>
          <w:p w14:paraId="20A7E5C0"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Bổ sung trách nhiệm của cơ quan, đơn vị trong việc xây dựng Chuyên mục về tiếp cận thông tin thuộc cổng thông tin điện tử, trang thông tin điện tử của cơ quan, đơn vị mình (điểm đ) và các nội dung chính của Chuyên mục để thể hiện rõ hơn trách nhiệm của cơ quan, đơn vị trong việc xây dựng, cập nhật thông tin tại Chuyên mục này.</w:t>
            </w:r>
          </w:p>
          <w:p w14:paraId="6425C08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w:t>
            </w:r>
          </w:p>
        </w:tc>
      </w:tr>
      <w:tr w:rsidR="00907AF8" w:rsidRPr="00843ADD" w14:paraId="20BDC989"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475149D5"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8. Trách nhiệm của đơn vị đầu mối cung cấp thông tin</w:t>
            </w:r>
          </w:p>
          <w:p w14:paraId="148A3B2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Bố trí người làm đầu mối cung cấp thông tin để thực hiện cung cấp thông tin theo quy định của Luật tiếp cận thông tin.</w:t>
            </w:r>
          </w:p>
          <w:p w14:paraId="160C520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Tiếp nhận, xử lý các yêu cầu cung cấp thông</w:t>
            </w:r>
            <w:r w:rsidRPr="00843ADD">
              <w:rPr>
                <w:rFonts w:cs="Times New Roman"/>
                <w:b/>
                <w:bCs/>
                <w:sz w:val="26"/>
                <w:szCs w:val="26"/>
              </w:rPr>
              <w:t xml:space="preserve"> </w:t>
            </w:r>
            <w:r w:rsidRPr="00843ADD">
              <w:rPr>
                <w:rFonts w:cs="Times New Roman"/>
                <w:sz w:val="26"/>
                <w:szCs w:val="26"/>
              </w:rPr>
              <w:t>tin của công dân; chủ trì, phối hợp với các đơn vị có liên quan xử lý yêu cầu cung cấp thông tin và thực hiện cung cấp thông tin cho công dân theo yêu cầu.</w:t>
            </w:r>
          </w:p>
          <w:p w14:paraId="71B306D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Giải thích, hướng dẫn, thông báo cho công dân thực hiện quyền tiếp cận thông tin theo đúng trình tự, thủ tục; hướng dẫn, hỗ trợ người yêu cầu xác định rõ hồ sơ, tài liệu, tên văn bản có chứa thông tin cần tìm kiếm để điền đầy đủ, chính xác vào Phiếu yêu cầu cung cấp thông tin.</w:t>
            </w:r>
          </w:p>
          <w:p w14:paraId="7C1975E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Tiếp nhận, trả lời hoặc phối hợp với các đơn vị liên quan trả lời phản ánh, kiến nghị, khiếu nại, tố cáo của tổ chức, công dân về việc cung cấp thông tin của cơ quan mình theo quy định của pháp luật có liên quan; kiến nghị, đề xuất với người đứng đầu cơ quan về các vấn đề phát sinh trong quá trình giải quyết yêu cầu cung cấp thông tin cho công dân.</w:t>
            </w:r>
          </w:p>
          <w:p w14:paraId="77CE555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5. Theo dõi, đôn đốc việc giải quyết yêu cầu cung cấp thông tin của công dân; tổng hợp tình hình, kết quả công tác cung cấp thông </w:t>
            </w:r>
            <w:r w:rsidRPr="00843ADD">
              <w:rPr>
                <w:rFonts w:cs="Times New Roman"/>
                <w:sz w:val="26"/>
                <w:szCs w:val="26"/>
              </w:rPr>
              <w:lastRenderedPageBreak/>
              <w:t>tin thuộc phạm vi trách nhiệm của cơ quan; báo cáo định kỳ và đột xuất tới người đứng đầu cơ quan cung cấp thông tin.</w:t>
            </w:r>
          </w:p>
          <w:p w14:paraId="41AC229A"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6. Bố trí cán bộ, công chức hướng dẫn, giải thích và giúp đỡ người không biết chữ, người khuyết tật, người gặp khó khăn khác trong việc điền Phiếu, ký Phiếu yêu cầu cung cấp thông tin; trường hợp người yêu cầu không thể viết Phiếu yêu cầu thì giúp điền Phiếu yêu cầu cung cấp thông tin.</w:t>
            </w:r>
          </w:p>
        </w:tc>
        <w:tc>
          <w:tcPr>
            <w:tcW w:w="5216" w:type="dxa"/>
            <w:tcBorders>
              <w:top w:val="single" w:sz="4" w:space="0" w:color="000000"/>
              <w:left w:val="single" w:sz="4" w:space="0" w:color="000000"/>
              <w:bottom w:val="single" w:sz="4" w:space="0" w:color="000000"/>
              <w:right w:val="single" w:sz="4" w:space="0" w:color="000000"/>
            </w:tcBorders>
            <w:hideMark/>
          </w:tcPr>
          <w:p w14:paraId="03B83282"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6. Trách nhiệm của đơn vị đầu mối cung cấp thông tin</w:t>
            </w:r>
          </w:p>
          <w:p w14:paraId="4C76606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Bố trí người làm đầu mối cung cấp thông tin để thực hiện cung cấp thông tin cho công dân.</w:t>
            </w:r>
          </w:p>
          <w:p w14:paraId="745DD5BD" w14:textId="4AB0D75E" w:rsidR="00907AF8" w:rsidRPr="00843ADD" w:rsidRDefault="00907AF8" w:rsidP="00843ADD">
            <w:pPr>
              <w:spacing w:line="240" w:lineRule="auto"/>
              <w:jc w:val="both"/>
              <w:rPr>
                <w:rFonts w:cs="Times New Roman"/>
                <w:sz w:val="26"/>
                <w:szCs w:val="26"/>
              </w:rPr>
            </w:pPr>
            <w:r w:rsidRPr="00843ADD">
              <w:rPr>
                <w:rFonts w:cs="Times New Roman"/>
                <w:sz w:val="26"/>
                <w:szCs w:val="26"/>
              </w:rPr>
              <w:t>2. Tiếp nhận, xử lý các yêu cầu cung cấp thông tin của công dân; chủ trì, phối hợp với các đơn vị có liên quan xử lý yêu cầu cung cấp thông tin của công dân và thực hiện cung cấp thông tin cho công dân, hoặc gia hạn việc cung cấp thông tin, từ chối cung cấp thông tin. </w:t>
            </w:r>
          </w:p>
          <w:p w14:paraId="4EDDB0F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Giải thích, hướng dẫn, thông báo cho công dân thực hiện quyền tiếp cận thông tin đúng trình tự, thủ tục; hướng dẫn, hỗ trợ người yêu cầu xác định rõ hồ sơ, tài liệu, tên văn bản có chứa thông tin cần cung cấp để điền đầy đủ, chính xác vào Phiếu yêu cầu cung cấp thông tin. </w:t>
            </w:r>
          </w:p>
          <w:p w14:paraId="29D9DC0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Tiếp nhận, trả lời hoặc phối hợp với các đơn vị liên quan trả lời phản ánh, kiến nghị, khiếu nại, tố cáo của tổ chức, công dân về việc cung cấp thông tin của cơ quan, đơn vị mình theo quy định của pháp luật có liên quan; kiến nghị, đề xuất với người đứng đầu cơ quan, đơn vị về các vấn đề phát sinh trong quá trình giải quyết yêu cầu cung cấp thông tin cho công dân.</w:t>
            </w:r>
          </w:p>
          <w:p w14:paraId="25D9CCA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5. Chủ trì, phối hợp với đơn vị tạo ra thông tin xử lý trong trường hợp thông tin đã công khai không chính xác hoặc thông tin đã cung cấp theo yêu cầu không chính xác, không đầy đủ.</w:t>
            </w:r>
          </w:p>
          <w:p w14:paraId="2F8D2F0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6. Theo dõi, đôn đốc việc giải quyết yêu cầu cung cấp thông tin của công dân; tổng hợp tình hình, kết quả công tác cung cấp thông tin thuộc phạm vi trách nhiệm của cơ quan, đơn vị; báo cáo định kỳ và đột xuất tới người đứng đầu cơ quan, đơn vị theo quy định.</w:t>
            </w:r>
            <w:r w:rsidRPr="00843ADD">
              <w:rPr>
                <w:rFonts w:cs="Times New Roman"/>
                <w:b/>
                <w:bCs/>
                <w:sz w:val="26"/>
                <w:szCs w:val="26"/>
              </w:rPr>
              <w:t> </w:t>
            </w:r>
          </w:p>
        </w:tc>
        <w:tc>
          <w:tcPr>
            <w:tcW w:w="5155" w:type="dxa"/>
            <w:tcBorders>
              <w:top w:val="single" w:sz="6" w:space="0" w:color="000000"/>
              <w:left w:val="single" w:sz="4" w:space="0" w:color="000000"/>
              <w:bottom w:val="single" w:sz="4" w:space="0" w:color="000000"/>
              <w:right w:val="single" w:sz="4" w:space="0" w:color="000000"/>
            </w:tcBorders>
            <w:hideMark/>
          </w:tcPr>
          <w:p w14:paraId="565141B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6 dự thảo Nghị định được quy định trên cơ sở kế thừa Điều 8 Nghị định số 13/2018/NĐ-CP; đồng thời sửa đổi, bổ sung cho phù hợp.</w:t>
            </w:r>
          </w:p>
          <w:p w14:paraId="0653934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Bổ sung quy định </w:t>
            </w:r>
            <w:r w:rsidRPr="00843ADD">
              <w:rPr>
                <w:rFonts w:cs="Times New Roman"/>
                <w:i/>
                <w:iCs/>
                <w:sz w:val="26"/>
                <w:szCs w:val="26"/>
              </w:rPr>
              <w:t xml:space="preserve">“Chủ trì, phối hợp với đơn vị tạo ra thông tin xử lý trong trường hợp thông tin đã công khai không chính xác hoặc thông tin đã cung cấp theo yêu cầu không chính xác, không đầy đủ” </w:t>
            </w:r>
            <w:r w:rsidRPr="00843ADD">
              <w:rPr>
                <w:rFonts w:cs="Times New Roman"/>
                <w:sz w:val="26"/>
                <w:szCs w:val="26"/>
              </w:rPr>
              <w:t>để quy định rõ chủ thể có trách nhiệm trong việc xử lý thông tin công khai không chính xác và thông tin đã cung cấp theo yêu cầu không chính xác, đầy đủ.</w:t>
            </w:r>
          </w:p>
          <w:p w14:paraId="4F44E2C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Dự thảo Nghị định lược bỏ trách nhiệm của đơn vị đầu mối cung cấp thông tin: </w:t>
            </w:r>
            <w:r w:rsidRPr="00843ADD">
              <w:rPr>
                <w:rFonts w:cs="Times New Roman"/>
                <w:i/>
                <w:iCs/>
                <w:sz w:val="26"/>
                <w:szCs w:val="26"/>
              </w:rPr>
              <w:t>“Bố trí cán bộ, công chức hướng dẫn, giải thích và giúp đỡ người không biết chữ, người khuyết tật, người gặp khó khăn khác trong việc điền Phiếu, ký Phiếu yêu cầu cung cấp thông tin; trường hợp người yêu cầu không thể viết Phiếu yêu cầu thì giúp điền Phiếu yêu cầu cung cấp thông tin”</w:t>
            </w:r>
            <w:r w:rsidRPr="00843ADD">
              <w:rPr>
                <w:rFonts w:cs="Times New Roman"/>
                <w:sz w:val="26"/>
                <w:szCs w:val="26"/>
              </w:rPr>
              <w:t xml:space="preserve"> (khoản 6 Điều 8 Nghị định số 13/2018/NĐ-CP) bởi vì tại khoản 2 Điều 26 Luật đã quy định cơ quan, đơn vị có trách nhiệm tiếp nhận, hướng dẫn công dân thực hiện yêu cầu cung cấp thông tin, giải thích, giúp đỡ người gặp khó khăn trong tiếp cận thông tin; đồng thời tránh trùng lắp với quy định tại khoản 3 Điều 3 và khoản 3 Điều 4 dự thảo Nghị định. </w:t>
            </w:r>
          </w:p>
        </w:tc>
      </w:tr>
      <w:tr w:rsidR="00907AF8" w:rsidRPr="00843ADD" w14:paraId="287CB68B"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2BE9584C"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6. Lập Danh mục, phân loại, cập nhật thông tin</w:t>
            </w:r>
          </w:p>
          <w:p w14:paraId="31ED390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Đơn vị đầu mối cung cấp thông tin của cơ quan cung cấp thông tin hoặc bộ phận đầu mối hoặc cá nhân làm đầu mối (trong trường hợp cơ quan cung cấp thông tin không phân công đơn vị đầu mối cung cấp thông tin) lập, cập nhật Danh mục thông tin phải được công khai theo Điều 17 Luật tiếp cận thông tin và Danh mục thông tin công dân được tiếp cận có điều kiện theo Điều 7 Luật tiếp cận thông tin.</w:t>
            </w:r>
          </w:p>
          <w:p w14:paraId="74B2483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Đơn vị chủ trì tạo ra thông tin của cơ quan cung cấp thông tin xác định thông tin thuộc Danh mục thông tin phải được công khai theo Điều 17 Luật tiếp cận thông tin, Danh mục thông tin công dân được tiếp cận có điều kiện theo Điều 7 Luật tiếp cận thông tin và chuyển đến đầu mối cung cấp thông tin.</w:t>
            </w:r>
          </w:p>
          <w:p w14:paraId="768A45E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3. Danh mục thông tin phải được công khai gồm các nội dung: Tên, số, ký hiệu văn bản, hồ sơ, tài liệu; ngày, tháng, năm tạo ra văn bản, hồ sơ, tài liệu kèm theo hình thức công khai thông tin, thời điểm, thời hạn công khai thông tin (nếu có). Danh mục thông tin phải được công khai được thường xuyên cập nhật theo quy chế của cơ quan.</w:t>
            </w:r>
          </w:p>
          <w:p w14:paraId="31A928A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Trường hợp thông tin đang được công khai tại các cơ sở dữ liệu khác nhau hoặc đăng tải trên Cổng thông tin điện tử, Trang thông tin điện tử thì tại Danh mục thông tin phải được công khai phải kèm theo chỉ dẫn địa chỉ truy cập để tải thông tin. Trường hợp thông tin chưa được công khai trên Cổng thông tin điện tử, Trang thông tin điện tử mà đã được số hóa thì phải được đính kèm theo Danh mục thông tin phải được công khai.</w:t>
            </w:r>
          </w:p>
          <w:p w14:paraId="4189783E"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Danh mục thông tin phải được công khai được đăng tải trên Chuyên mục về tiếp cận thông tin tại Cổng thông tin điện tử, Trang thông tin điện tử của cơ quan có trách nhiệm cung cấp thông tin. Đối với cơ quan chưa có Cổng thông tin điện tử, Trang thông tin điện tử thì phải niêm yết Danh mục thông tin phải được công khai tại trụ sở cơ quan hoặc có hình thức công khai khác thuận lợi cho công dân trong việc tiếp cận thông tin.</w:t>
            </w:r>
          </w:p>
        </w:tc>
        <w:tc>
          <w:tcPr>
            <w:tcW w:w="5216" w:type="dxa"/>
            <w:tcBorders>
              <w:top w:val="single" w:sz="4" w:space="0" w:color="000000"/>
              <w:left w:val="single" w:sz="4" w:space="0" w:color="000000"/>
              <w:bottom w:val="single" w:sz="4" w:space="0" w:color="000000"/>
              <w:right w:val="single" w:sz="4" w:space="0" w:color="000000"/>
            </w:tcBorders>
            <w:hideMark/>
          </w:tcPr>
          <w:p w14:paraId="51D6B9BD"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7. Lập, cập nhật Danh mục thông tin phải được công khai </w:t>
            </w:r>
          </w:p>
          <w:p w14:paraId="35A071F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Đơn vị chủ trì tạo ra thông tin xác định thông tin thuộc Danh mục thông tin phải được công khai theo Điều 17 của Luật Tiếp cận thông tin và chuyển đến đơn vị đầu mối cung cấp thông tin </w:t>
            </w:r>
            <w:r w:rsidRPr="00843ADD">
              <w:rPr>
                <w:rFonts w:cs="Times New Roman"/>
                <w:i/>
                <w:iCs/>
                <w:sz w:val="26"/>
                <w:szCs w:val="26"/>
              </w:rPr>
              <w:t>chậm nhất 02 ngày làm việc kể từ ngày tạo ra thông tin.</w:t>
            </w:r>
          </w:p>
          <w:p w14:paraId="6741A0B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Đơn vị đầu mối cung cấp thông tin lập, cập nhật Danh mục thông tin phải được công khai theo Điều 17 của Luật Tiếp cận thông tin.</w:t>
            </w:r>
          </w:p>
          <w:p w14:paraId="5BBF9A5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Danh mục thông tin phải được công khai gồm các nội dung: Tên, số, ký hiệu văn bản, hồ sơ, tài liệu; ngày, tháng, năm tạo ra văn bản, hồ sơ, tài liệu; hình thức công khai, thời điểm, thời hạn công khai thông tin (nếu có). Danh mục thông tin phải được công khai được cập nhật theo quy chế cung cấp thông tin của cơ quan, đơn vị.</w:t>
            </w:r>
          </w:p>
          <w:p w14:paraId="60900FB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Trường hợp thông tin đang được công khai tại các cơ sở dữ liệu khác nhau hoặc đăng tải trên cổng thông tin điện tử, trang thông tin điện tử thì tại Danh mục thông tin phải được công khai phải kèm theo chỉ dẫn địa chỉ truy cập để tìm kiếm, tải thông tin. Trường hợp thông tin chưa được công khai trên cổng thông tin điện tử, trang thông tin điện tử mà đã được số hóa thì phải được đăng tải</w:t>
            </w:r>
            <w:r w:rsidRPr="00843ADD">
              <w:rPr>
                <w:rFonts w:cs="Times New Roman"/>
                <w:b/>
                <w:bCs/>
                <w:i/>
                <w:iCs/>
                <w:sz w:val="26"/>
                <w:szCs w:val="26"/>
              </w:rPr>
              <w:t xml:space="preserve"> </w:t>
            </w:r>
            <w:r w:rsidRPr="00843ADD">
              <w:rPr>
                <w:rFonts w:cs="Times New Roman"/>
                <w:sz w:val="26"/>
                <w:szCs w:val="26"/>
              </w:rPr>
              <w:t>kèm theo Danh mục thông tin phải được công khai.</w:t>
            </w:r>
          </w:p>
          <w:p w14:paraId="11B77D6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Danh mục thông tin phải được công khai được đăng tải trên Chuyên mục về tiếp cận thông tin tại cổng thông tin điện tử, trang thông tin điện tử của cơ quan, đơn vị có trách nhiệm cung cấp thông tin. Đối với cơ quan, đơn vị chưa có cổng thông tin điện tử, trang thông tin điện tử thì phải niêm yết Danh mục thông tin phải được công khai tại trụ sở cơ quan, đơn vị hoặc có hình thức công khai khác thuận lợi cho công dân trong việc tiếp cận thông tin.</w:t>
            </w:r>
          </w:p>
          <w:p w14:paraId="4751B7EC"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6" w:space="0" w:color="000000"/>
              <w:right w:val="single" w:sz="4" w:space="0" w:color="000000"/>
            </w:tcBorders>
            <w:hideMark/>
          </w:tcPr>
          <w:p w14:paraId="2509AFB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Bỏ quy định trách nhiệm lập, cập nhật Danh mục thông tin công dân được tiếp cận có điều kiện vì Luật Tiếp cận thông tin năm 2026 không còn quy định trách nhiệm này. Hơn nữa, bản chất việc cung cấp thông tin tiếp cận có điều kiện là cung cấp theo yêu cầu (không thuộc diện bắt buộc chủ động công khai diện rộng). Việc quy định trách nhiệm lập danh mục cố định đối với loại thông tin này trong thực tế gây lúng túng và không khả thi cho các cơ quan. Đồng thời, việc bỏ quy định này giúp tập trung tối đa nguồn lực vào việc minh bạch hóa thông tin bắt buộc phải công khai; tránh việc hành chính hóa hoặc nhầm lẫn giữa hai phương thức: "chủ động công khai" và "cung cấp theo yêu cầu". </w:t>
            </w:r>
          </w:p>
          <w:p w14:paraId="7FA747F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Khoản 1 bổ sung thời hạn </w:t>
            </w:r>
            <w:r w:rsidRPr="00843ADD">
              <w:rPr>
                <w:rFonts w:cs="Times New Roman"/>
                <w:i/>
                <w:iCs/>
                <w:sz w:val="26"/>
                <w:szCs w:val="26"/>
              </w:rPr>
              <w:t>"chậm nhất 02 ngày làm việc kể từ ngày tạo ra thông tin"</w:t>
            </w:r>
            <w:r w:rsidRPr="00843ADD">
              <w:rPr>
                <w:rFonts w:cs="Times New Roman"/>
                <w:sz w:val="26"/>
                <w:szCs w:val="26"/>
              </w:rPr>
              <w:t xml:space="preserve"> nhằm khắc phục triệt để khoảng trống pháp lý của Nghị định số 13/2018/NĐ-CP (quy định chung chung, không có thời hạn cụ thể dẫn đến việc các đơn vị chuyên môn chậm trễ chuyển giao cho đầu mối). </w:t>
            </w:r>
            <w:r w:rsidRPr="00843ADD">
              <w:rPr>
                <w:rFonts w:cs="Times New Roman"/>
                <w:sz w:val="26"/>
                <w:szCs w:val="26"/>
              </w:rPr>
              <w:lastRenderedPageBreak/>
              <w:t>Việc ấn định "chậm nhất 02 ngày làm việc" tạo cơ chế ràng buộc trách nhiệm rõ ràng, thúc đẩy tính kịp thời của dữ liệu, phục vụ mục tiêu số hóa và chuyển đổi số trong quản trị công. Đây cũng là quy định thời hạn tối đa “chậm nhất” làm cơ sở cho các cơ quan, đơn vị cụ thể hóa tại Quy chế cung cấp thông tin của cơ quan, đơn vị.</w:t>
            </w:r>
          </w:p>
          <w:p w14:paraId="4F81917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Bên cạnh đó, đảo Khoản 2 (cũ) lên thành Khoản 1 (mới); Khoản 1 (cũ) xuống thành Khoản 2 (mới) nhằm đảm bảo tính logic: Đơn vị chủ trì tạo ra thông tin phải là nơi chủ trì xác định và phân loại thông tin trước, sau đó mới chuyển giao cho đơn vị đầu mối cung cấp thông tin lập, cập nhật Danh mục thông tin phải được công khai. </w:t>
            </w:r>
          </w:p>
          <w:p w14:paraId="38B5A8D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Bổ sung từ </w:t>
            </w:r>
            <w:r w:rsidRPr="00843ADD">
              <w:rPr>
                <w:rFonts w:cs="Times New Roman"/>
                <w:i/>
                <w:iCs/>
                <w:sz w:val="26"/>
                <w:szCs w:val="26"/>
              </w:rPr>
              <w:t>"tìm kiếm"</w:t>
            </w:r>
            <w:r w:rsidRPr="00843ADD">
              <w:rPr>
                <w:rFonts w:cs="Times New Roman"/>
                <w:sz w:val="26"/>
                <w:szCs w:val="26"/>
              </w:rPr>
              <w:t xml:space="preserve"> (tại đoạn 2 khoản 3) yêu cầu cơ quan, đơn vị phải xây dựng giao diện thân thiện, dễ tra cứu tìm kiếm thay vì chỉ có cấu hình nút tải về thụ động. </w:t>
            </w:r>
          </w:p>
          <w:p w14:paraId="2C1B258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Đồng thời, thay cụm từ </w:t>
            </w:r>
            <w:r w:rsidRPr="00843ADD">
              <w:rPr>
                <w:rFonts w:cs="Times New Roman"/>
                <w:i/>
                <w:iCs/>
                <w:sz w:val="26"/>
                <w:szCs w:val="26"/>
              </w:rPr>
              <w:t>"phải được đính kèm theo"</w:t>
            </w:r>
            <w:r w:rsidRPr="00843ADD">
              <w:rPr>
                <w:rFonts w:cs="Times New Roman"/>
                <w:sz w:val="26"/>
                <w:szCs w:val="26"/>
              </w:rPr>
              <w:t xml:space="preserve"> bằng </w:t>
            </w:r>
            <w:r w:rsidRPr="00843ADD">
              <w:rPr>
                <w:rFonts w:cs="Times New Roman"/>
                <w:i/>
                <w:iCs/>
                <w:sz w:val="26"/>
                <w:szCs w:val="26"/>
              </w:rPr>
              <w:t>"phải được đăng tải kèm theo"</w:t>
            </w:r>
            <w:r w:rsidRPr="00843ADD">
              <w:rPr>
                <w:rFonts w:cs="Times New Roman"/>
                <w:sz w:val="26"/>
                <w:szCs w:val="26"/>
              </w:rPr>
              <w:t xml:space="preserve"> (tại đoạn 2 khoản 3) vì thông tin khi đã "đính kèm" vào Danh mục công khai thì bản chất nó đã là thông tin công khai rồi, do đó sửa thành “đăng tải” để bảo đảm phù hợp, tránh hiểu nhầm dẫn đến việc đăng tải cùng 1 thông tin nhiều lần.</w:t>
            </w:r>
          </w:p>
        </w:tc>
      </w:tr>
      <w:tr w:rsidR="00907AF8" w:rsidRPr="00843ADD" w14:paraId="2CF6C4D9"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5373B2EF"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7. Rà soát, kiểm tra và bảo đảm tính bí mật của thông tin trước khi cung cấp</w:t>
            </w:r>
          </w:p>
          <w:p w14:paraId="18A45CC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Đơn vị chủ trì tạo ra thông tin của cơ quan cung cấp thông tin rà soát, kiểm tra, xác định nội dung thông tin trong hồ sơ, tài liệu thuộc thông tin công dân không được tiếp cận, thông tin công dân được tiếp cận có điều kiện theo quy định tại Điều 6 và Điều 7 Luật tiếp cận thông tin, trước khi chuyển cho đơn vị đầu mối cung cấp thông tin.</w:t>
            </w:r>
          </w:p>
          <w:p w14:paraId="7487417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Đơn vị đầu mối cung cấp thông tin của cơ quan cung cấp thông tin hoặc bộ phận đầu mối hoặc cá nhân làm đầu mối (trong trường hợp cơ quan cung cấp thông tin không phân công đơn vị đầu mối cung cấp thông tin) kiểm tra, loại bỏ các nội dung thông tin quy định khoản 1 Điều này trước khi cung cấp.</w:t>
            </w:r>
          </w:p>
        </w:tc>
        <w:tc>
          <w:tcPr>
            <w:tcW w:w="5216" w:type="dxa"/>
            <w:tcBorders>
              <w:top w:val="single" w:sz="4" w:space="0" w:color="000000"/>
              <w:left w:val="single" w:sz="4" w:space="0" w:color="000000"/>
              <w:bottom w:val="single" w:sz="4" w:space="0" w:color="000000"/>
              <w:right w:val="single" w:sz="6" w:space="0" w:color="000000"/>
            </w:tcBorders>
            <w:hideMark/>
          </w:tcPr>
          <w:p w14:paraId="03E7348C"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8. Rà soát, phân loại, kiểm tra và bảo đảm tính bí mật của thông tin trước khi cung cấp </w:t>
            </w:r>
          </w:p>
          <w:p w14:paraId="57D788E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Đơn vị chủ trì tạo ra thông tin có trách nhiệm rà soát, kiểm tra, xác định nội dung thông tin trong hồ sơ, tài liệu thuộc thông tin công dân không được tiếp cận, thông tin công dân được tiếp cận có điều kiện theo quy định tại Điều 15 và Điều 16 của Luật Tiếp cận thông tin trước khi chuyển cho đơn vị đầu mối cung cấp thông tin; </w:t>
            </w:r>
            <w:r w:rsidRPr="00843ADD">
              <w:rPr>
                <w:rFonts w:cs="Times New Roman"/>
                <w:i/>
                <w:iCs/>
                <w:sz w:val="26"/>
                <w:szCs w:val="26"/>
              </w:rPr>
              <w:t>sử dụng các biện pháp kỹ thuật phù hợp với đặc điểm, tính chất của văn bản, hồ sơ, tài liệu để loại bỏ các nội dung thông tin công dân không được tiếp cận và thông tin công dân được tiếp cận có điều kiện.</w:t>
            </w:r>
          </w:p>
          <w:p w14:paraId="02AB8F3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Đối với hồ sơ, tài liệu có chứa cả thông tin công dân không được tiếp cận, thông tin công dân được tiếp cận và các phần thông tin có thể được phân tách hợp lý, đơn vị chủ trì tạo ra thông tin rà soát, phân tách một phần hồ sơ, tài liệu chứa thông tin công dân được tiếp cận trước khi chuyển cho đơn vị đầu mối cung cấp thông tin. </w:t>
            </w:r>
          </w:p>
        </w:tc>
        <w:tc>
          <w:tcPr>
            <w:tcW w:w="5155" w:type="dxa"/>
            <w:tcBorders>
              <w:top w:val="single" w:sz="6" w:space="0" w:color="000000"/>
              <w:left w:val="single" w:sz="6" w:space="0" w:color="000000"/>
              <w:bottom w:val="single" w:sz="6" w:space="0" w:color="000000"/>
              <w:right w:val="single" w:sz="6" w:space="0" w:color="000000"/>
            </w:tcBorders>
            <w:hideMark/>
          </w:tcPr>
          <w:p w14:paraId="0AA1D22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Điều 8 dự thảo Nghị định quy định chi tiết khoản 4 Điều 11 Luật Tiếp cận thông tin về rà soát, phân loại, kiểm tra và bảo đảm tính bí mật của thông tin trước khi cung cấp.</w:t>
            </w:r>
          </w:p>
          <w:p w14:paraId="7D08CDB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Nội dung của Điều này được quy định trên cơ sở kế thừa quy định tại Điều 7 Nghị định số 13/2018/NĐ-CP; đồng thời sửa đổi, bổ sung cho phù hợp với quy định mới của Luật. Theo đó, sửa đổi quy định đơn vị chủ trì tạo ra thông tin sử dụng các biện pháp kỹ thuật phù hợp với đặc điểm, tính chất của văn bản, hồ sơ, tài liệu để loại bỏ các nội dung thông tin công dân không được tiếp cận và thông tin công dân được tiếp cận có điều kiện để tạo cơ sở thuận lợi cho các cơ quan, đơn vị thực hiện. </w:t>
            </w:r>
          </w:p>
          <w:p w14:paraId="55C97768"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 Bổ sung quy định đơn vị chủ trì tạo ra thông tin rà soát, phân tách một phần hồ sơ, tài liệu chứa thông tin công dân được tiếp cận trước khi chuyển cho đơn vị đầu mối cung cấp thông tin đối với hồ sơ, tài liệu có chứa cả thông tin công dân không được tiếp cận, thông tin công dân được tiếp cận và các phần thông tin có thể được phân tách hợp lý bảo đảm phù hợp với quy định tại khoản 4 Điều 10 của Luật.</w:t>
            </w:r>
          </w:p>
        </w:tc>
      </w:tr>
      <w:tr w:rsidR="00907AF8" w:rsidRPr="00843ADD" w14:paraId="2E40A9BD"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11EA7A2C"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5. Các mẫu phiếu sử dụng trong cung cấp thông tin theo yêu cầu</w:t>
            </w:r>
          </w:p>
          <w:p w14:paraId="6B5DAC7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Các mẫu phiếu sử dụng trong cung cấp thông tin theo yêu cầu tại Phụ lục ban hành kèm theo Nghị định này gồm:</w:t>
            </w:r>
          </w:p>
          <w:p w14:paraId="03AD6FA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a) Mẫu Phiếu yêu cầu cung cấp thông tin: Mẫu số 01a hoặc Mẫu số 01b;</w:t>
            </w:r>
          </w:p>
          <w:p w14:paraId="2FA206C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Mẫu Phiếu tiếp nhận yêu cầu cung cấp thông tin: Mẫu số 02;</w:t>
            </w:r>
          </w:p>
          <w:p w14:paraId="75EBE73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Mẫu Phiếu giải quyết yêu cầu cung cấp thông tin: Mẫu số 03;</w:t>
            </w:r>
          </w:p>
          <w:p w14:paraId="76116B9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 Mẫu Thông báo gia hạn yêu cầu cung cấp thông tin: Mẫu số 04;</w:t>
            </w:r>
          </w:p>
          <w:p w14:paraId="155A490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đ) Mẫu Thông báo từ chối yêu cầu cung cấp thông tin: Mẫu số 05.</w:t>
            </w:r>
          </w:p>
          <w:p w14:paraId="43AFF658"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2. Trường hợp yêu cầu cung cấp thông tin quy định tại khoản 1 và khoản 2 Điều 7 Luật tiếp cận thông tin thì phải kèm theo văn bản chấp thuận của cá nhân, tổ chức liên quan. Mẫu văn bản chấp thuận của cá nhân, tổ chức liên quan được thực hiện theo Mẫu số 06 tại Phụ lục ban hành kèm theo Nghị định này.</w:t>
            </w:r>
          </w:p>
        </w:tc>
        <w:tc>
          <w:tcPr>
            <w:tcW w:w="5216" w:type="dxa"/>
            <w:tcBorders>
              <w:top w:val="single" w:sz="4" w:space="0" w:color="000000"/>
              <w:left w:val="single" w:sz="4" w:space="0" w:color="000000"/>
              <w:bottom w:val="single" w:sz="4" w:space="0" w:color="000000"/>
              <w:right w:val="single" w:sz="4" w:space="0" w:color="000000"/>
            </w:tcBorders>
            <w:hideMark/>
          </w:tcPr>
          <w:p w14:paraId="508A6A48"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9. Các mẫu văn bản sử dụng trong cung cấp thông tin theo yêu cầu </w:t>
            </w:r>
          </w:p>
          <w:p w14:paraId="691C1D9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Các mẫu văn bản sử dụng trong cung cấp thông tin theo yêu cầu tại Phụ lục ban hành kèm theo Nghị định này gồm:</w:t>
            </w:r>
          </w:p>
          <w:p w14:paraId="76A887C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1. Mẫu Phiếu yêu cầu cung cấp thông tin của cá nhân có yêu cầu cung cấp thông tin: Mẫu số 01a hoặc Mẫu số 01b.</w:t>
            </w:r>
          </w:p>
          <w:p w14:paraId="3A6E515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Mẫu Phiếu tiếp nhận yêu cầu cung cấp thông tin: Mẫu số 02. </w:t>
            </w:r>
          </w:p>
          <w:p w14:paraId="35331AF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Mẫu Thông báo giải quyết yêu cầu cung cấp thông tin: Mẫu số 03. </w:t>
            </w:r>
          </w:p>
          <w:p w14:paraId="049D936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Mẫu Thông báo gia hạn việc cung cấp thông tin: Mẫu số 04.</w:t>
            </w:r>
          </w:p>
          <w:p w14:paraId="2C2D8A7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5. Mẫu Thông báo từ chối yêu cầu cung cấp thông tin: Mẫu số 05.</w:t>
            </w:r>
          </w:p>
          <w:p w14:paraId="6A252D0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6. Mẫu Văn bản chấp thuận của cá nhân, tổ chức liên quan: Mẫu số 06.</w:t>
            </w:r>
          </w:p>
        </w:tc>
        <w:tc>
          <w:tcPr>
            <w:tcW w:w="5155" w:type="dxa"/>
            <w:tcBorders>
              <w:top w:val="single" w:sz="6" w:space="0" w:color="000000"/>
              <w:left w:val="single" w:sz="4" w:space="0" w:color="000000"/>
              <w:bottom w:val="single" w:sz="4" w:space="0" w:color="000000"/>
              <w:right w:val="single" w:sz="4" w:space="0" w:color="000000"/>
            </w:tcBorders>
            <w:hideMark/>
          </w:tcPr>
          <w:p w14:paraId="2F3E2C4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xml:space="preserve">Về cơ bản quy định về mẫu văn bản sử dụng trong cung cấp thông tin theo yêu cầu tại dự thảo Nghị định là quy định kế thừa Điều 5 Nghị định số 13/2018/NĐ-CP. Việc quy định mẫu Phiếu, mẫu Thông báo tạo điều kiện thuận lợi cho người dân thực hiện yêu cầu cung cấp thông tin, tạo điều kiện thuận lợi cho cơ quan Nhà nước trong việc </w:t>
            </w:r>
            <w:r w:rsidRPr="00843ADD">
              <w:rPr>
                <w:rFonts w:cs="Times New Roman"/>
                <w:sz w:val="26"/>
                <w:szCs w:val="26"/>
              </w:rPr>
              <w:lastRenderedPageBreak/>
              <w:t>thực hiện thống nhất trách nhiệm cung cấp thông tin.</w:t>
            </w:r>
          </w:p>
          <w:p w14:paraId="7F368B5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Tại các mẫu Phiếu, Thông báo có sự thay đổi một số thông tin để phù hợp với quy định của pháp luật hiện hành về thông tin nhân thân, thông tin cư trú. </w:t>
            </w:r>
          </w:p>
          <w:p w14:paraId="6A8C951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Tại Mẫu Phiếu số 01b quy định cụ thể danh sách các cá nhân có yêu cầu cung cấp thông tin để cụ thể hóa quy định tại khoản 2 Điều 29 Luật Tiếp cận thông tin năm 2026 “Công dân có thể yêu cầu cung cấp thông tin thông qua tổ chức, đoàn thể, doanh nghiệp của mình trong trường hợp nhiều người của tổ chức, đoàn thể, doanh nghiệp đó cùng có yêu cầu cung cấp thông tin giống nhau”.</w:t>
            </w:r>
          </w:p>
        </w:tc>
      </w:tr>
      <w:tr w:rsidR="00907AF8" w:rsidRPr="00843ADD" w14:paraId="6FA3D1B6"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01BC8058"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4" w:space="0" w:color="000000"/>
            </w:tcBorders>
            <w:hideMark/>
          </w:tcPr>
          <w:p w14:paraId="237EBBAC" w14:textId="77777777" w:rsidR="006C6EBA" w:rsidRPr="00843ADD" w:rsidRDefault="006C6EBA" w:rsidP="00843ADD">
            <w:pPr>
              <w:spacing w:before="120" w:after="120" w:line="240" w:lineRule="auto"/>
              <w:jc w:val="both"/>
              <w:rPr>
                <w:rFonts w:cs="Times New Roman"/>
                <w:b/>
                <w:bCs/>
                <w:color w:val="FF0000"/>
                <w:sz w:val="26"/>
                <w:szCs w:val="26"/>
                <w:lang w:val="it-IT"/>
              </w:rPr>
            </w:pPr>
            <w:r w:rsidRPr="00843ADD">
              <w:rPr>
                <w:rFonts w:cs="Times New Roman"/>
                <w:b/>
                <w:bCs/>
                <w:sz w:val="26"/>
                <w:szCs w:val="26"/>
                <w:lang w:val="it-IT"/>
              </w:rPr>
              <w:t>Điều 10. Trình tự, thủ tục cung cấp thông tin theo yêu cầu</w:t>
            </w:r>
          </w:p>
          <w:p w14:paraId="4FF2777F"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 xml:space="preserve">1. Người yêu cầu cung cấp thông tin gửi hồ sơ yêu cầu cung cấp thông tin đến cơ quan, đơn vị có trách nhiệm cung cấp thông tin bằng một trong các hình thức quy định tại khoản 1 Điều 24 của Luật Tiếp cận thông tin.  </w:t>
            </w:r>
          </w:p>
          <w:p w14:paraId="23DF1DF4"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 xml:space="preserve">2. Hồ sơ yêu cầu cung cấp thông tin gồm Phiếu yêu cầu cung cấp thông tin theo Mẫu số 01a hoặc Mẫu số 01b ban hành kèm theo Nghị định này. Đối </w:t>
            </w:r>
            <w:r w:rsidRPr="00843ADD">
              <w:rPr>
                <w:rFonts w:cs="Times New Roman"/>
                <w:bCs/>
                <w:sz w:val="26"/>
                <w:szCs w:val="26"/>
                <w:lang w:val="it-IT"/>
              </w:rPr>
              <w:lastRenderedPageBreak/>
              <w:t>với yêu cầu cung cấp thông tin quy định tại khoản 1 và khoản 2 Điều 16 của Luật Tiếp cận thông tin thì phải kèm theo văn bản đồng ý của cá nhân, tổ chức liên quan.</w:t>
            </w:r>
          </w:p>
          <w:p w14:paraId="418CD2D0" w14:textId="1F6A971E"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 xml:space="preserve">3. </w:t>
            </w:r>
            <w:r w:rsidR="008C7DCD" w:rsidRPr="00843ADD">
              <w:rPr>
                <w:rFonts w:cs="Times New Roman"/>
                <w:bCs/>
                <w:sz w:val="26"/>
                <w:szCs w:val="26"/>
                <w:lang w:val="it-IT"/>
              </w:rPr>
              <w:t>Người</w:t>
            </w:r>
            <w:r w:rsidRPr="00843ADD">
              <w:rPr>
                <w:rFonts w:cs="Times New Roman"/>
                <w:bCs/>
                <w:sz w:val="26"/>
                <w:szCs w:val="26"/>
                <w:lang w:val="it-IT"/>
              </w:rPr>
              <w:t xml:space="preserve"> tiếp nhận hồ sơ thực hiện khai thác, đối chiếu thông tin của người yêu cầu cung cấp thông tin trong Cơ sở dữ liệu quốc gia về dân cư và các cơ sở dữ liệu chuyên ngành có liên quan theo quy định của pháp luật.</w:t>
            </w:r>
          </w:p>
          <w:p w14:paraId="4C2AA868" w14:textId="225A9AA9" w:rsidR="00AA1C82" w:rsidRPr="00843ADD" w:rsidRDefault="00AA1C82" w:rsidP="00843ADD">
            <w:pPr>
              <w:spacing w:before="120" w:after="120" w:line="240" w:lineRule="auto"/>
              <w:jc w:val="both"/>
              <w:rPr>
                <w:rFonts w:cs="Times New Roman"/>
                <w:bCs/>
                <w:sz w:val="26"/>
                <w:szCs w:val="26"/>
                <w:lang w:val="it-IT"/>
              </w:rPr>
            </w:pPr>
            <w:r w:rsidRPr="00843ADD">
              <w:rPr>
                <w:rFonts w:cs="Times New Roman"/>
                <w:bCs/>
                <w:sz w:val="26"/>
                <w:szCs w:val="26"/>
              </w:rPr>
              <w:t xml:space="preserve">Trường hợp không khai thác được thông tin trong cơ sở dữ liệu hoặc thông tin chưa đầy đủ, </w:t>
            </w:r>
            <w:r w:rsidR="008C7DCD" w:rsidRPr="00843ADD">
              <w:rPr>
                <w:rFonts w:cs="Times New Roman"/>
                <w:bCs/>
                <w:sz w:val="26"/>
                <w:szCs w:val="26"/>
              </w:rPr>
              <w:t>người</w:t>
            </w:r>
            <w:r w:rsidRPr="00843ADD">
              <w:rPr>
                <w:rFonts w:cs="Times New Roman"/>
                <w:bCs/>
                <w:sz w:val="26"/>
                <w:szCs w:val="26"/>
              </w:rPr>
              <w:t xml:space="preserve"> tiếp nhận hồ sơ có thể đề nghị người yêu cầu cung cấp thông tin xuất trình hoặc bổ sung giấy tờ trong phạm vi cần thiết để đối chiếu, xác thực thông tin theo quy định của pháp luật.</w:t>
            </w:r>
          </w:p>
          <w:p w14:paraId="1D1A2F1F"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4. Thời hạn cung cấp thông tin:</w:t>
            </w:r>
          </w:p>
          <w:p w14:paraId="108E7C99"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a) Đối với thông tin đơn giản, có sẵn có thể cung cấp ngay thì người yêu cầu cung cấp thông tin được trực tiếp sao, chụp, tải về</w:t>
            </w:r>
            <w:r w:rsidRPr="00843ADD">
              <w:rPr>
                <w:rFonts w:cs="Times New Roman"/>
                <w:bCs/>
                <w:spacing w:val="-2"/>
                <w:sz w:val="26"/>
                <w:szCs w:val="26"/>
                <w:lang w:val="it-IT"/>
              </w:rPr>
              <w:t xml:space="preserve"> </w:t>
            </w:r>
            <w:r w:rsidRPr="00843ADD">
              <w:rPr>
                <w:rFonts w:cs="Times New Roman"/>
                <w:bCs/>
                <w:sz w:val="26"/>
                <w:szCs w:val="26"/>
                <w:lang w:val="it-IT"/>
              </w:rPr>
              <w:t>văn bản, hồ sơ, tài liệu</w:t>
            </w:r>
            <w:r w:rsidRPr="00843ADD" w:rsidDel="001111E0">
              <w:rPr>
                <w:rFonts w:cs="Times New Roman"/>
                <w:bCs/>
                <w:sz w:val="26"/>
                <w:szCs w:val="26"/>
                <w:lang w:val="it-IT"/>
              </w:rPr>
              <w:t xml:space="preserve"> </w:t>
            </w:r>
            <w:r w:rsidRPr="00843ADD">
              <w:rPr>
                <w:rFonts w:cs="Times New Roman"/>
                <w:bCs/>
                <w:sz w:val="26"/>
                <w:szCs w:val="26"/>
                <w:lang w:val="it-IT"/>
              </w:rPr>
              <w:t>hoặc yêu cầu cung cấp ngay bản sao, bản chụp tài liệu tại trụ sở cơ quan, đơn vị. Trường hợp yêu cầu cung cấp thông tin qua dịch vụ bưu chính hoặc môi trường mạng thì chậm nhất trong thời hạn 03 ngày làm việc kể từ ngày nhận được yêu cầu hợp lệ, cơ quan, đơn vị có trách nhiệm cung cấp thông tin theo yêu cầu;</w:t>
            </w:r>
          </w:p>
          <w:p w14:paraId="454EC63C"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 xml:space="preserve">b) Đối với thông tin phức tạp, không có sẵn mà cần tập hợp từ các bộ phận của cơ quan, đơn vị đó hoặc thông tin cần thiết phải có ý kiến của cơ quan, tổ chức, đơn vị khác thì trong thời hạn 12 ngày kể </w:t>
            </w:r>
            <w:r w:rsidRPr="00843ADD">
              <w:rPr>
                <w:rFonts w:cs="Times New Roman"/>
                <w:bCs/>
                <w:sz w:val="26"/>
                <w:szCs w:val="26"/>
                <w:lang w:val="it-IT"/>
              </w:rPr>
              <w:lastRenderedPageBreak/>
              <w:t>từ ngày nhận được hồ sơ hợp lệ, cơ quan, đơn vị có trách nhiệm cung cấp thông tin thực hiện việc cung cấp thông tin theo yêu cầu hoặc thông báo việc từ chối cung cấp thông tin theo quy định tại Điều 27 Luật Tiếp cận thông tin;</w:t>
            </w:r>
          </w:p>
          <w:p w14:paraId="7A17BEAA"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c) Trường hợp cần thêm thời gian để xem xét, tìm kiếm, phân tách, tập hợp, sao chép hoặc xử lý thông tin được yêu cầu cung cấp thì cơ quan, đơn vị có trách nhiệm cung cấp thông tin có thể gia hạn việc cung cấp thông tin nhưng tối đa không quá 12 ngày và phải thông báo bằng văn bản cho người yêu cầu trước khi hết thời hạn cung cấp thông tin.</w:t>
            </w:r>
          </w:p>
          <w:p w14:paraId="1EEAD8A2"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5. Việc sử dụng phương tiện kỹ thuật cá nhân để sao, chụp, tải về thông tin không được áp dụng đối với:</w:t>
            </w:r>
          </w:p>
          <w:p w14:paraId="5CD49F7E" w14:textId="7DFE46B0"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a) Thông tin thuộc phạm vi bí mật nhà nước;</w:t>
            </w:r>
          </w:p>
          <w:p w14:paraId="21AE2CE0" w14:textId="5A1E70A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b) Thông tin mà pháp luật chuyên ngành quy định không được sao chụp;</w:t>
            </w:r>
          </w:p>
          <w:p w14:paraId="31FC4A38"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c) Trường hợp việc sao chụp có thể làm hư hỏng tài liệu gốc;</w:t>
            </w:r>
          </w:p>
          <w:p w14:paraId="36B80CB4"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d) Các trường hợp khác theo quy định của pháp luật.</w:t>
            </w:r>
          </w:p>
          <w:p w14:paraId="4DCC1E5F" w14:textId="77777777" w:rsidR="006C6EBA" w:rsidRPr="00843ADD" w:rsidRDefault="006C6EBA" w:rsidP="00843ADD">
            <w:pPr>
              <w:spacing w:before="120" w:after="120" w:line="240" w:lineRule="auto"/>
              <w:jc w:val="both"/>
              <w:rPr>
                <w:rFonts w:cs="Times New Roman"/>
                <w:bCs/>
                <w:sz w:val="26"/>
                <w:szCs w:val="26"/>
                <w:lang w:val="it-IT"/>
              </w:rPr>
            </w:pPr>
            <w:r w:rsidRPr="00843ADD">
              <w:rPr>
                <w:rFonts w:cs="Times New Roman"/>
                <w:bCs/>
                <w:sz w:val="26"/>
                <w:szCs w:val="26"/>
                <w:lang w:val="it-IT"/>
              </w:rPr>
              <w:t>6. Việc sao, chụp, tải về thông tin được thực hiện dưới sự hướng dẫn hoặc giám sát của cơ quan, đơn vị cung cấp thông tin.</w:t>
            </w:r>
          </w:p>
          <w:p w14:paraId="0C62D3D8" w14:textId="4AE7D8CE" w:rsidR="00907AF8" w:rsidRPr="00843ADD" w:rsidRDefault="006C6EBA" w:rsidP="00843ADD">
            <w:pPr>
              <w:spacing w:after="0" w:line="240" w:lineRule="auto"/>
              <w:jc w:val="both"/>
              <w:rPr>
                <w:rFonts w:cs="Times New Roman"/>
                <w:sz w:val="26"/>
                <w:szCs w:val="26"/>
              </w:rPr>
            </w:pPr>
            <w:r w:rsidRPr="00843ADD">
              <w:rPr>
                <w:rFonts w:cs="Times New Roman"/>
                <w:bCs/>
                <w:sz w:val="26"/>
                <w:szCs w:val="26"/>
                <w:lang w:val="it-IT"/>
              </w:rPr>
              <w:t xml:space="preserve">7. </w:t>
            </w:r>
            <w:r w:rsidR="002108C4" w:rsidRPr="00843ADD">
              <w:rPr>
                <w:rFonts w:cs="Times New Roman"/>
                <w:bCs/>
                <w:sz w:val="26"/>
                <w:szCs w:val="26"/>
              </w:rPr>
              <w:t xml:space="preserve">Trong phòng thủ dân sự cấp độ 3 và tình trạng khẩn cấp, tạm dừng việc yêu cầu và cung cấp thông tin trực tiếp; việc yêu cầu và cung cấp thông tin được thực hiện trực tuyến. Trường hợp hệ </w:t>
            </w:r>
            <w:r w:rsidR="002108C4" w:rsidRPr="00843ADD">
              <w:rPr>
                <w:rFonts w:cs="Times New Roman"/>
                <w:bCs/>
                <w:sz w:val="26"/>
                <w:szCs w:val="26"/>
              </w:rPr>
              <w:lastRenderedPageBreak/>
              <w:t>thống trực tuyến bị gián đoạn thì cơ quan, đơn vị có trách nhiệm thực hiện cung cấp thông tin bằng phương thức khác phù hợp với điều kiện thực tế</w:t>
            </w:r>
            <w:r w:rsidR="002108C4" w:rsidRPr="00843ADD">
              <w:rPr>
                <w:rFonts w:cs="Times New Roman"/>
                <w:bCs/>
                <w:sz w:val="26"/>
                <w:szCs w:val="26"/>
                <w:lang w:val="it-IT"/>
              </w:rPr>
              <w:t>.</w:t>
            </w:r>
          </w:p>
        </w:tc>
        <w:tc>
          <w:tcPr>
            <w:tcW w:w="5155" w:type="dxa"/>
            <w:tcBorders>
              <w:top w:val="single" w:sz="4" w:space="0" w:color="000000"/>
              <w:left w:val="single" w:sz="4" w:space="0" w:color="000000"/>
              <w:bottom w:val="single" w:sz="4" w:space="0" w:color="000000"/>
              <w:right w:val="single" w:sz="4" w:space="0" w:color="000000"/>
            </w:tcBorders>
            <w:hideMark/>
          </w:tcPr>
          <w:p w14:paraId="4665ABD5" w14:textId="7472E906"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10 dự thảo Luật quy định chi tiết Điều 26 về trình tự, thủ tục cung cấp thông tin theo yêu cầu.</w:t>
            </w:r>
          </w:p>
          <w:p w14:paraId="457DE43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So với quy định của Luật Tiếp cận thông tin năm 2016, Điều này quy định thống nhất một trình tự, thủ tục cung cấp thông tin theo yêu cầu, không phân chia theo từng hình thức thực hiện (trực tiếp tại trụ sở cơ quan, qua dịch vụ bưu chính hoặc qua môi trường mạng). Việc quy định theo hướng này bảo đảm phù hợp với nguyên tắc mỗi thủ tục hành chính có một trình tự thực hiện thống nhất, trong </w:t>
            </w:r>
            <w:r w:rsidRPr="00843ADD">
              <w:rPr>
                <w:rFonts w:cs="Times New Roman"/>
                <w:sz w:val="26"/>
                <w:szCs w:val="26"/>
              </w:rPr>
              <w:lastRenderedPageBreak/>
              <w:t>khi phương thức nộp yêu cầu và nhận kết quả không làm thay đổi bản chất của thủ tục.</w:t>
            </w:r>
          </w:p>
          <w:p w14:paraId="09A90A05" w14:textId="6169849B" w:rsidR="00907AF8" w:rsidRPr="00843ADD" w:rsidRDefault="00907AF8" w:rsidP="00843ADD">
            <w:pPr>
              <w:spacing w:line="240" w:lineRule="auto"/>
              <w:jc w:val="both"/>
              <w:rPr>
                <w:rFonts w:cs="Times New Roman"/>
                <w:sz w:val="26"/>
                <w:szCs w:val="26"/>
              </w:rPr>
            </w:pPr>
            <w:r w:rsidRPr="00843ADD">
              <w:rPr>
                <w:rFonts w:cs="Times New Roman"/>
                <w:sz w:val="26"/>
                <w:szCs w:val="26"/>
              </w:rPr>
              <w:t>Khoản 2</w:t>
            </w:r>
            <w:r w:rsidR="001C0EE4" w:rsidRPr="00843ADD">
              <w:rPr>
                <w:rFonts w:cs="Times New Roman"/>
                <w:sz w:val="26"/>
                <w:szCs w:val="26"/>
              </w:rPr>
              <w:t>, 3</w:t>
            </w:r>
            <w:r w:rsidR="006C6EBA" w:rsidRPr="00843ADD">
              <w:rPr>
                <w:rFonts w:cs="Times New Roman"/>
                <w:sz w:val="26"/>
                <w:szCs w:val="26"/>
              </w:rPr>
              <w:t xml:space="preserve"> </w:t>
            </w:r>
            <w:r w:rsidRPr="00843ADD">
              <w:rPr>
                <w:rFonts w:cs="Times New Roman"/>
                <w:sz w:val="26"/>
                <w:szCs w:val="26"/>
              </w:rPr>
              <w:t>Điều này cũng quy định hồ sơ yêu cầu cung cấp thông tin theo hướng đơn giản hóa. Theo đó, hồ sơ yêu cầu chỉ gồm Phiếu yêu cầu cung cấp thông tin theo mẫu, trừ trường hợp pháp luật quy định phải có văn bản đồng ý của tổ chức, cá nhân liên quan. Đồng thời, cơ quan, đơn vị có trách nhiệm cung cấp thông tin thực hiện khai thác, đối chiếu thông tin của người yêu cầu trong Cơ sở dữ liệu quốc gia về dân cư và các cơ sở dữ liệu có liên quan theo quy định của pháp luật; chỉ yêu cầu xuất trình hoặc bổ sung giấy tờ trong trường hợp không khai thác được thông tin hoặc thông tin khai thác được chưa đầy đủ để xác định người yêu cầu.</w:t>
            </w:r>
          </w:p>
          <w:p w14:paraId="34F214D8" w14:textId="58B1C24A"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Bên cạnh đó, khoản </w:t>
            </w:r>
            <w:r w:rsidR="006C6EBA" w:rsidRPr="00843ADD">
              <w:rPr>
                <w:rFonts w:cs="Times New Roman"/>
                <w:sz w:val="26"/>
                <w:szCs w:val="26"/>
              </w:rPr>
              <w:t>4</w:t>
            </w:r>
            <w:r w:rsidRPr="00843ADD">
              <w:rPr>
                <w:rFonts w:cs="Times New Roman"/>
                <w:sz w:val="26"/>
                <w:szCs w:val="26"/>
              </w:rPr>
              <w:t xml:space="preserve"> Điều này quy định cụ thể thời hạn cung cấp thông tin phù hợp với Luật Tiếp cận thông tin năm 2026, đồng thời phân định giữa thông tin đơn giản, có sẵn và thông tin phức tạp, không có sẵn nhằm rút ngắn thời gian cung cấp đối với các thông tin đơn giản, tạo thuận lợi hơn cho người dân trong việc thực hiện quyền tiếp cận thông tin.</w:t>
            </w:r>
          </w:p>
          <w:p w14:paraId="461670B2" w14:textId="30B92DF4"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Ngoài ra, khoản </w:t>
            </w:r>
            <w:r w:rsidR="006C6EBA" w:rsidRPr="00843ADD">
              <w:rPr>
                <w:rFonts w:cs="Times New Roman"/>
                <w:sz w:val="26"/>
                <w:szCs w:val="26"/>
              </w:rPr>
              <w:t>5</w:t>
            </w:r>
            <w:r w:rsidRPr="00843ADD">
              <w:rPr>
                <w:rFonts w:cs="Times New Roman"/>
                <w:sz w:val="26"/>
                <w:szCs w:val="26"/>
              </w:rPr>
              <w:t xml:space="preserve"> Điều này bổ sung quy định về việc sử dụng phương tiện kỹ thuật cá nhân để sao, chụp, tải về thông tin và các trường hợp hạn chế áp dụng nhằm bảo đảm việc tiếp cận thông tin được thực hiện công khai, minh bạch, đúng pháp luật, không ảnh hưởng đến hoạt động bình thường </w:t>
            </w:r>
            <w:r w:rsidRPr="00843ADD">
              <w:rPr>
                <w:rFonts w:cs="Times New Roman"/>
                <w:sz w:val="26"/>
                <w:szCs w:val="26"/>
              </w:rPr>
              <w:lastRenderedPageBreak/>
              <w:t>của cơ quan, đơn vị, đồng thời bảo vệ bí mật nhà nước, quyền và lợi ích hợp pháp của tổ chức, cá nhân có liên quan. </w:t>
            </w:r>
          </w:p>
          <w:p w14:paraId="65EE286A" w14:textId="05B6AC60"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Tại khoản </w:t>
            </w:r>
            <w:r w:rsidR="006C6EBA" w:rsidRPr="00843ADD">
              <w:rPr>
                <w:rFonts w:cs="Times New Roman"/>
                <w:sz w:val="26"/>
                <w:szCs w:val="26"/>
              </w:rPr>
              <w:t>7</w:t>
            </w:r>
            <w:r w:rsidRPr="00843ADD">
              <w:rPr>
                <w:rFonts w:cs="Times New Roman"/>
                <w:sz w:val="26"/>
                <w:szCs w:val="26"/>
              </w:rPr>
              <w:t xml:space="preserve"> Điều này, bổ sung quy định về cung cấp thông tin theo yêu cầu trong phòng thủ dân sự cấp độ 3 và tình trạng khẩn cấp để bảo đảm phù hợp với để bảo đảm phù hợp với điểm g khoản 1 Điều 24 Luật Phòng thủ dân sự và Điều 13, 14, 15 Luật Tình trạng khẩn cấp</w:t>
            </w:r>
            <w:r w:rsidR="00782C6C" w:rsidRPr="00843ADD">
              <w:rPr>
                <w:rFonts w:cs="Times New Roman"/>
                <w:sz w:val="26"/>
                <w:szCs w:val="26"/>
              </w:rPr>
              <w:t>.</w:t>
            </w:r>
          </w:p>
          <w:p w14:paraId="7C915CD8" w14:textId="77777777" w:rsidR="00907AF8" w:rsidRPr="00843ADD" w:rsidRDefault="00907AF8" w:rsidP="00843ADD">
            <w:pPr>
              <w:spacing w:line="240" w:lineRule="auto"/>
              <w:jc w:val="both"/>
              <w:rPr>
                <w:rFonts w:cs="Times New Roman"/>
                <w:sz w:val="26"/>
                <w:szCs w:val="26"/>
              </w:rPr>
            </w:pPr>
          </w:p>
        </w:tc>
      </w:tr>
      <w:tr w:rsidR="00907AF8" w:rsidRPr="00843ADD" w14:paraId="69DA3726"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7AB12E12"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4. Cung cấp thông tin theo yêu cầu cho công dân thông qua tổ chức, đoàn thể, doanh nghiệp</w:t>
            </w:r>
          </w:p>
          <w:p w14:paraId="7A416B9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Việc yêu cầu cung cấp thông tin của công dân thông qua tổ chức, đoàn thể, doanh nghiệp (sau đây gọi chung là tổ chức) được thực hiện trong trường hợp nhiều người trong tổ chức có cùng yêu cầu tiếp cận đối với thông tin giống nhau. Tổ chức yêu cầu cung cấp thông tin có trách nhiệm cử người đại diện để thực hiện việc yêu cầu cung cấp thông tin.</w:t>
            </w:r>
          </w:p>
          <w:p w14:paraId="3AC94DD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Người đại diện có trách nhiệm lập Danh sách những người có cùng yêu cầu cung cấp thông tin giống nhau, gửi Phiếu yêu cầu cung cấp thông tin kèm theo Danh sách những người yêu cầu đến cơ quan có trách nhiệm cung cấp thông tin và thực hiện việc yêu cầu cung cấp thông tin theo quy định.</w:t>
            </w:r>
          </w:p>
          <w:p w14:paraId="57BCA7D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Danh sách những người yêu cầu cung cấp</w:t>
            </w:r>
            <w:r w:rsidRPr="00843ADD">
              <w:rPr>
                <w:rFonts w:cs="Times New Roman"/>
                <w:b/>
                <w:bCs/>
                <w:sz w:val="26"/>
                <w:szCs w:val="26"/>
              </w:rPr>
              <w:t xml:space="preserve"> </w:t>
            </w:r>
            <w:r w:rsidRPr="00843ADD">
              <w:rPr>
                <w:rFonts w:cs="Times New Roman"/>
                <w:sz w:val="26"/>
                <w:szCs w:val="26"/>
              </w:rPr>
              <w:t>thông</w:t>
            </w:r>
            <w:r w:rsidRPr="00843ADD">
              <w:rPr>
                <w:rFonts w:cs="Times New Roman"/>
                <w:b/>
                <w:bCs/>
                <w:sz w:val="26"/>
                <w:szCs w:val="26"/>
              </w:rPr>
              <w:t xml:space="preserve"> </w:t>
            </w:r>
            <w:r w:rsidRPr="00843ADD">
              <w:rPr>
                <w:rFonts w:cs="Times New Roman"/>
                <w:sz w:val="26"/>
                <w:szCs w:val="26"/>
              </w:rPr>
              <w:t>tin phải có đầy đủ các nội dung sau: Họ, tên; số chứng minh nhân dân hoặc thẻ căn cước công dân hoặc hộ chiếu và lý do, mục đích của từng người yêu cầu.</w:t>
            </w:r>
          </w:p>
          <w:p w14:paraId="7B7FE8C6"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 xml:space="preserve">3. Trình tự, thủ tục cung cấp thông tin theo yêu cầu cho công dân thông qua tổ chức </w:t>
            </w:r>
            <w:r w:rsidRPr="00843ADD">
              <w:rPr>
                <w:rFonts w:cs="Times New Roman"/>
                <w:sz w:val="26"/>
                <w:szCs w:val="26"/>
              </w:rPr>
              <w:lastRenderedPageBreak/>
              <w:t>được thực hiện theo quy định tại Chương III Luật tiếp cận thông tin.</w:t>
            </w:r>
          </w:p>
        </w:tc>
        <w:tc>
          <w:tcPr>
            <w:tcW w:w="5216" w:type="dxa"/>
            <w:tcBorders>
              <w:top w:val="single" w:sz="4" w:space="0" w:color="000000"/>
              <w:left w:val="single" w:sz="4" w:space="0" w:color="000000"/>
              <w:bottom w:val="single" w:sz="4" w:space="0" w:color="000000"/>
              <w:right w:val="single" w:sz="4" w:space="0" w:color="000000"/>
            </w:tcBorders>
            <w:hideMark/>
          </w:tcPr>
          <w:p w14:paraId="359036EF" w14:textId="77777777" w:rsidR="006C6EBA" w:rsidRPr="00843ADD" w:rsidRDefault="006C6EBA" w:rsidP="00843ADD">
            <w:pPr>
              <w:spacing w:before="120" w:after="120" w:line="240" w:lineRule="auto"/>
              <w:jc w:val="both"/>
              <w:rPr>
                <w:rFonts w:cs="Times New Roman"/>
                <w:b/>
                <w:bCs/>
                <w:color w:val="000000"/>
                <w:sz w:val="26"/>
                <w:szCs w:val="26"/>
                <w:lang w:val="it-IT"/>
              </w:rPr>
            </w:pPr>
            <w:bookmarkStart w:id="0" w:name="_Toc224201528"/>
            <w:r w:rsidRPr="00843ADD">
              <w:rPr>
                <w:rFonts w:cs="Times New Roman"/>
                <w:b/>
                <w:color w:val="000000"/>
                <w:sz w:val="26"/>
                <w:szCs w:val="26"/>
                <w:shd w:val="clear" w:color="auto" w:fill="FFFFFF"/>
                <w:lang w:val="it-IT"/>
              </w:rPr>
              <w:lastRenderedPageBreak/>
              <w:t xml:space="preserve">Điều 11. </w:t>
            </w:r>
            <w:r w:rsidRPr="00843ADD">
              <w:rPr>
                <w:rFonts w:cs="Times New Roman"/>
                <w:b/>
                <w:bCs/>
                <w:color w:val="000000"/>
                <w:sz w:val="26"/>
                <w:szCs w:val="26"/>
                <w:lang w:val="it-IT"/>
              </w:rPr>
              <w:t>Cung cấp thông tin theo yêu cầu cho công dân thông qua tổ chức, đoàn thể, doanh nghiệp</w:t>
            </w:r>
            <w:bookmarkEnd w:id="0"/>
          </w:p>
          <w:p w14:paraId="2237B0F4" w14:textId="77777777" w:rsidR="006C6EBA" w:rsidRPr="00843ADD" w:rsidRDefault="006C6EBA" w:rsidP="00843ADD">
            <w:pPr>
              <w:spacing w:before="120" w:after="120" w:line="240" w:lineRule="auto"/>
              <w:jc w:val="both"/>
              <w:rPr>
                <w:rFonts w:cs="Times New Roman"/>
                <w:color w:val="000000"/>
                <w:sz w:val="26"/>
                <w:szCs w:val="26"/>
                <w:lang w:val="it-IT"/>
              </w:rPr>
            </w:pPr>
            <w:r w:rsidRPr="00843ADD">
              <w:rPr>
                <w:rFonts w:cs="Times New Roman"/>
                <w:bCs/>
                <w:color w:val="000000"/>
                <w:sz w:val="26"/>
                <w:szCs w:val="26"/>
                <w:lang w:val="it-IT"/>
              </w:rPr>
              <w:t xml:space="preserve">1. Việc yêu cầu cung cấp thông tin của công dân </w:t>
            </w:r>
            <w:r w:rsidRPr="00843ADD">
              <w:rPr>
                <w:rFonts w:cs="Times New Roman"/>
                <w:color w:val="000000"/>
                <w:sz w:val="26"/>
                <w:szCs w:val="26"/>
                <w:lang w:val="it-IT"/>
              </w:rPr>
              <w:t xml:space="preserve">thông qua tổ chức, đoàn thể, doanh nghiệp </w:t>
            </w:r>
            <w:r w:rsidRPr="00843ADD">
              <w:rPr>
                <w:rFonts w:cs="Times New Roman"/>
                <w:bCs/>
                <w:color w:val="000000"/>
                <w:sz w:val="26"/>
                <w:szCs w:val="26"/>
                <w:lang w:val="it-IT"/>
              </w:rPr>
              <w:t>(sau đây gọi chung là tổ chức)</w:t>
            </w:r>
            <w:r w:rsidRPr="00843ADD">
              <w:rPr>
                <w:rFonts w:cs="Times New Roman"/>
                <w:color w:val="000000"/>
                <w:sz w:val="26"/>
                <w:szCs w:val="26"/>
                <w:lang w:val="it-IT"/>
              </w:rPr>
              <w:t xml:space="preserve"> được thực hiện trong </w:t>
            </w:r>
            <w:r w:rsidRPr="00843ADD">
              <w:rPr>
                <w:rFonts w:cs="Times New Roman"/>
                <w:bCs/>
                <w:color w:val="000000"/>
                <w:sz w:val="26"/>
                <w:szCs w:val="26"/>
                <w:lang w:val="it-IT"/>
              </w:rPr>
              <w:t>trường hợp nhiều người trong tổ chức có cùng yêu cầu tiếp cận đối với thông tin giống nhau. T</w:t>
            </w:r>
            <w:r w:rsidRPr="00843ADD">
              <w:rPr>
                <w:rFonts w:cs="Times New Roman"/>
                <w:color w:val="000000"/>
                <w:sz w:val="26"/>
                <w:szCs w:val="26"/>
                <w:lang w:val="it-IT"/>
              </w:rPr>
              <w:t>ổ chức yêu cầu cung cấp thông tin có trách nhiệm cử người đại diện để thực hiện việc yêu cầu cung cấp thông tin.</w:t>
            </w:r>
          </w:p>
          <w:p w14:paraId="5CAF3CA0" w14:textId="77777777" w:rsidR="006C6EBA" w:rsidRPr="00843ADD" w:rsidRDefault="006C6EBA" w:rsidP="00843ADD">
            <w:pPr>
              <w:spacing w:before="120" w:after="120" w:line="240" w:lineRule="auto"/>
              <w:jc w:val="both"/>
              <w:rPr>
                <w:rFonts w:cs="Times New Roman"/>
                <w:bCs/>
                <w:color w:val="000000"/>
                <w:sz w:val="26"/>
                <w:szCs w:val="26"/>
                <w:lang w:val="it-IT"/>
              </w:rPr>
            </w:pPr>
            <w:r w:rsidRPr="00843ADD">
              <w:rPr>
                <w:rFonts w:cs="Times New Roman"/>
                <w:bCs/>
                <w:color w:val="000000"/>
                <w:sz w:val="26"/>
                <w:szCs w:val="26"/>
                <w:lang w:val="it-IT"/>
              </w:rPr>
              <w:t>2. Người đại diện có trách nhiệm lập Danh sách cá nhân có yêu cầu thông tin, gửi Phiếu yêu cầu cung cấp thông tin kèm theo Danh sách đến cơ quan, đơn vị có trách nhiệm cung cấp thông tin và thực hiện việc yêu cầu cung cấp thông tin theo quy định.</w:t>
            </w:r>
          </w:p>
          <w:p w14:paraId="52E35DCF" w14:textId="57C97846" w:rsidR="00907AF8" w:rsidRPr="00843ADD" w:rsidRDefault="006C6EBA" w:rsidP="00843ADD">
            <w:pPr>
              <w:spacing w:before="120" w:after="120" w:line="240" w:lineRule="auto"/>
              <w:jc w:val="both"/>
              <w:rPr>
                <w:rFonts w:cs="Times New Roman"/>
                <w:bCs/>
                <w:color w:val="000000"/>
                <w:sz w:val="26"/>
                <w:szCs w:val="26"/>
                <w:lang w:val="fr"/>
              </w:rPr>
            </w:pPr>
            <w:r w:rsidRPr="00843ADD">
              <w:rPr>
                <w:rFonts w:cs="Times New Roman"/>
                <w:color w:val="000000"/>
                <w:sz w:val="26"/>
                <w:szCs w:val="26"/>
                <w:lang w:val="it-IT"/>
              </w:rPr>
              <w:t>3. Trình tự, thủ tục cung cấp thông tin theo yêu cầu cho công dân thông qua tổ chức, đoàn thể, doanh nghiệp được thực hiện theo quy định tại</w:t>
            </w:r>
            <w:r w:rsidRPr="00843ADD">
              <w:rPr>
                <w:rFonts w:cs="Times New Roman"/>
                <w:color w:val="000000"/>
                <w:sz w:val="26"/>
                <w:szCs w:val="26"/>
                <w:lang w:val="vi-VN"/>
              </w:rPr>
              <w:t xml:space="preserve"> </w:t>
            </w:r>
            <w:r w:rsidRPr="00843ADD">
              <w:rPr>
                <w:rFonts w:cs="Times New Roman"/>
                <w:bCs/>
                <w:color w:val="000000"/>
                <w:sz w:val="26"/>
                <w:szCs w:val="26"/>
                <w:lang w:val="vi-VN"/>
              </w:rPr>
              <w:t xml:space="preserve">Điều 26 </w:t>
            </w:r>
            <w:r w:rsidRPr="00843ADD">
              <w:rPr>
                <w:rFonts w:cs="Times New Roman"/>
                <w:bCs/>
                <w:color w:val="000000"/>
                <w:sz w:val="26"/>
                <w:szCs w:val="26"/>
                <w:lang w:val="it-IT"/>
              </w:rPr>
              <w:t xml:space="preserve">của </w:t>
            </w:r>
            <w:r w:rsidRPr="00843ADD">
              <w:rPr>
                <w:rFonts w:cs="Times New Roman"/>
                <w:bCs/>
                <w:color w:val="000000"/>
                <w:sz w:val="26"/>
                <w:szCs w:val="26"/>
                <w:lang w:val="vi-VN"/>
              </w:rPr>
              <w:t>Luật Tiếp cận thông tin và quy định tại Nghị định n</w:t>
            </w:r>
            <w:r w:rsidRPr="00843ADD">
              <w:rPr>
                <w:rFonts w:cs="Times New Roman"/>
                <w:bCs/>
                <w:color w:val="000000"/>
                <w:sz w:val="26"/>
                <w:szCs w:val="26"/>
                <w:lang w:val="it-IT"/>
              </w:rPr>
              <w:t>ày.</w:t>
            </w:r>
          </w:p>
        </w:tc>
        <w:tc>
          <w:tcPr>
            <w:tcW w:w="5155" w:type="dxa"/>
            <w:tcBorders>
              <w:top w:val="single" w:sz="4" w:space="0" w:color="000000"/>
              <w:left w:val="single" w:sz="4" w:space="0" w:color="000000"/>
              <w:bottom w:val="single" w:sz="4" w:space="0" w:color="000000"/>
              <w:right w:val="single" w:sz="4" w:space="0" w:color="000000"/>
            </w:tcBorders>
            <w:hideMark/>
          </w:tcPr>
          <w:p w14:paraId="4EB2EB69" w14:textId="1B93A3A1" w:rsidR="00907AF8" w:rsidRPr="00843ADD" w:rsidRDefault="00907AF8" w:rsidP="00843ADD">
            <w:pPr>
              <w:spacing w:line="240" w:lineRule="auto"/>
              <w:jc w:val="both"/>
              <w:rPr>
                <w:rFonts w:cs="Times New Roman"/>
                <w:sz w:val="26"/>
                <w:szCs w:val="26"/>
              </w:rPr>
            </w:pPr>
            <w:r w:rsidRPr="00843ADD">
              <w:rPr>
                <w:rFonts w:cs="Times New Roman"/>
                <w:sz w:val="26"/>
                <w:szCs w:val="26"/>
              </w:rPr>
              <w:br/>
              <w:t> - Điều 11 dự thảo Luật quy định chi tiết khoản 2 Điều 29 Luật Tiếp cận thông tin về trường hợp công dân yêu cầu cung cấp thông tin thông qua tổ chức, đoàn thể, doanh nghiệp.</w:t>
            </w:r>
          </w:p>
          <w:p w14:paraId="40FDF62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Nội dung quy định cơ bản kế thừa quy định còn phù hợp tại Điều 4 Nghị định số 13/2018/NĐ-CP. </w:t>
            </w:r>
          </w:p>
        </w:tc>
      </w:tr>
      <w:tr w:rsidR="00907AF8" w:rsidRPr="00843ADD" w14:paraId="099048A8"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738290FB"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9. Trang bị phương tiện kỹ thuật, cơ sở vật chất cho việc cung cấp thông tin</w:t>
            </w:r>
          </w:p>
          <w:p w14:paraId="7300E7C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Người đứng đầu cơ quan cung cấp thông tin, đứng đầu đơn vị được giao đầu mối cung cấp thông tin có trách nhiệm bố trí nơi tiếp nhận và giải quyết yêu cầu cung cấp thông tin, phương tiện kỹ thuật, trang thiết bị và cơ sở vật chất cần thiết khác phục vụ cho việc cung cấp thông tin.</w:t>
            </w:r>
          </w:p>
          <w:p w14:paraId="04C82A5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Người đứng đầu cơ quan cung cấp thông tin có trách nhiệm:</w:t>
            </w:r>
          </w:p>
          <w:p w14:paraId="0E0D00E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Bố trí địa điểm đọc, nghe, xem, ghi chép, sao chép, chụp thông tin để cung cấp thông tin trực tiếp tại trụ sở cơ quan;</w:t>
            </w:r>
          </w:p>
          <w:p w14:paraId="23E7973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Bố trí thiết bị tại trụ sở cơ quan phù hợp với hình thức cung cấp thông tin, tạo điều kiện thuận lợi cho việc tiếp cận thông tin của công dân;</w:t>
            </w:r>
          </w:p>
          <w:p w14:paraId="06A042B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Sử dụng các biện pháp để tăng cường cung cấp thông tin và tạo thuận lợi cho công dân tiếp cận thông tin bằng hình ảnh, video và các phương tiện nghe, nhìn khác;</w:t>
            </w:r>
          </w:p>
          <w:p w14:paraId="4D2D23E0"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d) Cho phép người yêu cầu cung cấp thông tin sử dụng điện thoại di động và các phương tiện kỹ thuật khác của cá nhân để sao, chụp văn bản, hồ sơ, tài liệu.</w:t>
            </w:r>
          </w:p>
        </w:tc>
        <w:tc>
          <w:tcPr>
            <w:tcW w:w="5216" w:type="dxa"/>
            <w:tcBorders>
              <w:top w:val="single" w:sz="4" w:space="0" w:color="000000"/>
              <w:left w:val="single" w:sz="4" w:space="0" w:color="000000"/>
              <w:bottom w:val="single" w:sz="4" w:space="0" w:color="000000"/>
              <w:right w:val="single" w:sz="4" w:space="0" w:color="000000"/>
            </w:tcBorders>
            <w:hideMark/>
          </w:tcPr>
          <w:p w14:paraId="57C632B2"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12. Trang bị phương tiện kỹ thuật, cơ sở vật chất cho việc cung cấp thông tin</w:t>
            </w:r>
          </w:p>
          <w:p w14:paraId="6993CD3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Người đứng đầu cơ quan, đơn vị cung cấp thông tin, người đứng đầu đơn vị đầu mối cung cấp thông tin có trách nhiệm: </w:t>
            </w:r>
          </w:p>
          <w:p w14:paraId="66340500"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Bố trí nơi tiếp nhận và giải quyết yêu cầu cung cấp thông tin.</w:t>
            </w:r>
          </w:p>
          <w:p w14:paraId="74B0CB4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Bố trí địa điểm để người yêu cầu cung cấp thông tin sao, chụp, tải về văn bản, hồ sơ, tài liệu trong trường hợp cung cấp thông tin trực tiếp tại trụ sở cơ quan, đơn vị.</w:t>
            </w:r>
          </w:p>
          <w:p w14:paraId="3D7373C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Bố trí phương tiện kỹ thuật, trang thiết bị và cơ sở vật chất cần thiết khác tại trụ sở cơ quan, đơn vị phù hợp với hình thức yêu cầu cung cấp thông tin, tạo điều kiện thuận lợi cho việc tiếp cận thông tin của công dân.</w:t>
            </w:r>
          </w:p>
          <w:p w14:paraId="112D856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Sử dụng các biện pháp để tăng cường cung cấp thông tin và tạo thuận lợi cho công dân tiếp cận thông tin bằng hình ảnh, video và các phương tiện nghe, nhìn khác.</w:t>
            </w:r>
          </w:p>
          <w:p w14:paraId="1A641178"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4" w:space="0" w:color="000000"/>
              <w:right w:val="single" w:sz="4" w:space="0" w:color="000000"/>
            </w:tcBorders>
            <w:hideMark/>
          </w:tcPr>
          <w:p w14:paraId="0BFEF9E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Điều 12 dự thảo Nghị định quy định về trang bị phương tiện kỹ thuật, cơ sở vật chất cho việc cung cấp thông tin.</w:t>
            </w:r>
          </w:p>
          <w:p w14:paraId="4FC57CB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Nội dung của Điều này được quy định trên cơ sở kế thừa quy định tại Điều 9 Nghị định số 13/2018/NĐ-CP. Đồng thời, thiết kế lại quy định để thuận lợi cho tổ chức thực hiện; bổ sung hình thức “tải về văn bản, hồ sơ, tài liệu” để bảo đảm phù hợp với yêu cầu chuyển đổi số hiện nay.</w:t>
            </w:r>
          </w:p>
          <w:p w14:paraId="664F417D" w14:textId="77777777" w:rsidR="00907AF8" w:rsidRPr="00843ADD" w:rsidRDefault="00907AF8" w:rsidP="00843ADD">
            <w:pPr>
              <w:spacing w:line="240" w:lineRule="auto"/>
              <w:jc w:val="both"/>
              <w:rPr>
                <w:rFonts w:cs="Times New Roman"/>
                <w:sz w:val="26"/>
                <w:szCs w:val="26"/>
              </w:rPr>
            </w:pPr>
          </w:p>
        </w:tc>
      </w:tr>
      <w:tr w:rsidR="00907AF8" w:rsidRPr="00843ADD" w14:paraId="05EC92F4"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7F400C40"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10. Ứng dụng công nghệ thông tin trong việc cung cấp thông tin</w:t>
            </w:r>
          </w:p>
          <w:p w14:paraId="5722EE6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Người đứng đầu cơ quan cung cấp thông tin bảo đảm các biện pháp kỹ thuật nhằm ứng dụng công nghệ thông tin trong việc cung cấp thông tin; tổ chức số hóa, sử dụng kỹ thuật công nghệ thông tin trong quản lý tài liệu điện tử, quản lý thông tin, theo dõi việc cung cấp thông tin thông qua Sổ theo dõi cung cấp</w:t>
            </w:r>
            <w:r w:rsidRPr="00843ADD">
              <w:rPr>
                <w:rFonts w:cs="Times New Roman"/>
                <w:b/>
                <w:bCs/>
                <w:sz w:val="26"/>
                <w:szCs w:val="26"/>
              </w:rPr>
              <w:t xml:space="preserve"> </w:t>
            </w:r>
            <w:r w:rsidRPr="00843ADD">
              <w:rPr>
                <w:rFonts w:cs="Times New Roman"/>
                <w:sz w:val="26"/>
                <w:szCs w:val="26"/>
              </w:rPr>
              <w:t>thông tin theo yêu cầu</w:t>
            </w:r>
            <w:r w:rsidRPr="00843ADD">
              <w:rPr>
                <w:rFonts w:cs="Times New Roman"/>
                <w:b/>
                <w:bCs/>
                <w:sz w:val="26"/>
                <w:szCs w:val="26"/>
              </w:rPr>
              <w:t xml:space="preserve"> </w:t>
            </w:r>
            <w:r w:rsidRPr="00843ADD">
              <w:rPr>
                <w:rFonts w:cs="Times New Roman"/>
                <w:sz w:val="26"/>
                <w:szCs w:val="26"/>
              </w:rPr>
              <w:t>dưới dạng bản giấy hoặc bản điện tử để đảm bảo cung cấp thông tin cho công dân thuận lợi, kịp thời, dễ dàng tra cứu.</w:t>
            </w:r>
          </w:p>
          <w:p w14:paraId="7221E379"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Tùy theo tình hình thực tế, chữ ký số có thể được sử dụng trong các trường hợp thông báo từ chối, gia hạn, thông báo về việc giải quyết yêu cầu tiếp cận thông tin trong trường hợp có yêu cầu cung cấp thông tin của công dân thông qua mạng điện tử.</w:t>
            </w:r>
          </w:p>
          <w:p w14:paraId="1920A048" w14:textId="77777777" w:rsidR="00907AF8" w:rsidRPr="00843ADD" w:rsidRDefault="00907AF8" w:rsidP="00843ADD">
            <w:pPr>
              <w:spacing w:line="240" w:lineRule="auto"/>
              <w:jc w:val="both"/>
              <w:rPr>
                <w:rFonts w:cs="Times New Roman"/>
                <w:sz w:val="26"/>
                <w:szCs w:val="26"/>
              </w:rPr>
            </w:pPr>
          </w:p>
        </w:tc>
        <w:tc>
          <w:tcPr>
            <w:tcW w:w="5216" w:type="dxa"/>
            <w:tcBorders>
              <w:top w:val="single" w:sz="4" w:space="0" w:color="000000"/>
              <w:left w:val="single" w:sz="4" w:space="0" w:color="000000"/>
              <w:bottom w:val="single" w:sz="4" w:space="0" w:color="000000"/>
              <w:right w:val="single" w:sz="4" w:space="0" w:color="000000"/>
            </w:tcBorders>
            <w:hideMark/>
          </w:tcPr>
          <w:p w14:paraId="13B19F6F"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13. Đẩy mạnh ứng dụng công nghệ thông tin trong việc cung cấp thông tin</w:t>
            </w:r>
          </w:p>
          <w:p w14:paraId="203E1E6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Người đứng đầu cơ quan, đơn vị có trách nhiệm ứng dụng công nghệ số trong cung cấp thông tin; bảo đảm hạ tầng kỹ thuật, an toàn thông tin, dữ liệu và bảo mật trong quá trình cung cấp thông tin; thực hiện số hóa tài liệu, sử dụng kỹ thuật công nghệ thông tin trong quản lý tài liệu điện tử, cập nhật và lưu trữ thông tin; thiết lập hệ thống quản lý và theo dõi tình hình xử lý yêu cầu cung cấp thông tin của cơ quan, đơn vị.</w:t>
            </w:r>
          </w:p>
          <w:p w14:paraId="0A21D87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Văn bản thông báo về việc giải quyết, gia hạn, từ chối yêu cầu cung cấp thông tin trong trường hợp cung cấp thông tin thông qua mạng Internet được tạo lập dạng số và phải đáp ứng các yêu cầu sau đây:</w:t>
            </w:r>
          </w:p>
          <w:p w14:paraId="4F7964A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Được xác thực số bởi cơ quan, đơn vị cung cấp thông tin;</w:t>
            </w:r>
          </w:p>
          <w:p w14:paraId="7F165EC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Bảo đảm toàn vẹn từ lúc khởi tạo hoàn chỉnh đến trước khi đưa ra sử dụng;</w:t>
            </w:r>
          </w:p>
          <w:p w14:paraId="184021BD" w14:textId="1284A101" w:rsidR="00907AF8" w:rsidRPr="00843ADD" w:rsidRDefault="00907AF8" w:rsidP="00843ADD">
            <w:pPr>
              <w:spacing w:line="240" w:lineRule="auto"/>
              <w:jc w:val="both"/>
              <w:rPr>
                <w:rFonts w:cs="Times New Roman"/>
                <w:sz w:val="26"/>
                <w:szCs w:val="26"/>
              </w:rPr>
            </w:pPr>
            <w:r w:rsidRPr="00843ADD">
              <w:rPr>
                <w:rFonts w:cs="Times New Roman"/>
                <w:sz w:val="26"/>
                <w:szCs w:val="26"/>
              </w:rPr>
              <w:t>c) Được ban hành thông qua hệ thống thông tin đáp ứng yêu cầu kỹ thuật,</w:t>
            </w:r>
            <w:r w:rsidR="00FD5CF4" w:rsidRPr="00843ADD">
              <w:rPr>
                <w:rFonts w:cs="Times New Roman"/>
                <w:sz w:val="26"/>
                <w:szCs w:val="26"/>
              </w:rPr>
              <w:t xml:space="preserve"> </w:t>
            </w:r>
            <w:proofErr w:type="gramStart"/>
            <w:r w:rsidRPr="00843ADD">
              <w:rPr>
                <w:rFonts w:cs="Times New Roman"/>
                <w:sz w:val="26"/>
                <w:szCs w:val="26"/>
              </w:rPr>
              <w:t>an</w:t>
            </w:r>
            <w:proofErr w:type="gramEnd"/>
            <w:r w:rsidRPr="00843ADD">
              <w:rPr>
                <w:rFonts w:cs="Times New Roman"/>
                <w:sz w:val="26"/>
                <w:szCs w:val="26"/>
              </w:rPr>
              <w:t xml:space="preserve"> toàn thông tin và quản lý dữ liệu theo quy định của pháp luật;</w:t>
            </w:r>
          </w:p>
          <w:p w14:paraId="6F5B10E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 Được ký số bởi người có thẩm quyền theo quy định của pháp luật về chữ ký số và xác thực điện tử.</w:t>
            </w:r>
          </w:p>
          <w:p w14:paraId="13A50F98"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 xml:space="preserve">Việc gửi, nhận, thông báo, công khai các văn bản trong trường hợp này được thực hiện thông qua </w:t>
            </w:r>
            <w:r w:rsidRPr="00843ADD">
              <w:rPr>
                <w:rFonts w:cs="Times New Roman"/>
                <w:sz w:val="26"/>
                <w:szCs w:val="26"/>
              </w:rPr>
              <w:lastRenderedPageBreak/>
              <w:t>các phương tiện điện tử theo quy định của pháp luật và có giá trị pháp lý như bản giấy. </w:t>
            </w:r>
          </w:p>
        </w:tc>
        <w:tc>
          <w:tcPr>
            <w:tcW w:w="5155" w:type="dxa"/>
            <w:tcBorders>
              <w:top w:val="single" w:sz="4" w:space="0" w:color="000000"/>
              <w:left w:val="single" w:sz="4" w:space="0" w:color="000000"/>
              <w:bottom w:val="single" w:sz="4" w:space="0" w:color="000000"/>
              <w:right w:val="single" w:sz="4" w:space="0" w:color="000000"/>
            </w:tcBorders>
            <w:hideMark/>
          </w:tcPr>
          <w:p w14:paraId="3E53F66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Kế thừa quy định về nguyên tắc tại khoản 1 Điều 10 Nghị định số 13/2018/NĐ-CP. </w:t>
            </w:r>
          </w:p>
          <w:p w14:paraId="3620085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Sửa đổi, bổ sung khoản 2 về việc tạo lập các văn bản thông báo về việc giải quyết, gia hạn, từ chối yêu cầu cung cấp thông tin trên môi trường số để phù hợp với tình hình thực tế (bộ máy hành chính nhà nước đã sử dụng rộng rãi chữ ký số), đáp ứng yêu cầu đẩy mạnh ứng dụng công nghệ thông tin, chuyển đổi số trong tình hình mới. </w:t>
            </w:r>
          </w:p>
        </w:tc>
      </w:tr>
      <w:tr w:rsidR="00907AF8" w:rsidRPr="00843ADD" w14:paraId="4FF9BBBD" w14:textId="77777777" w:rsidTr="0028735A">
        <w:trPr>
          <w:gridAfter w:val="1"/>
          <w:wAfter w:w="50" w:type="dxa"/>
        </w:trPr>
        <w:tc>
          <w:tcPr>
            <w:tcW w:w="4514" w:type="dxa"/>
            <w:tcBorders>
              <w:top w:val="single" w:sz="4" w:space="0" w:color="000000"/>
              <w:left w:val="single" w:sz="4" w:space="0" w:color="000000"/>
              <w:bottom w:val="single" w:sz="4" w:space="0" w:color="000000"/>
              <w:right w:val="single" w:sz="4" w:space="0" w:color="000000"/>
            </w:tcBorders>
            <w:hideMark/>
          </w:tcPr>
          <w:p w14:paraId="5FCE4799"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11. Xây dựng Chuyên mục về tiếp cận thông tin thuộc Cổng thông tin điện tử, Trang thông tin điện tử</w:t>
            </w:r>
          </w:p>
          <w:p w14:paraId="079D91D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Cơ quan cung cấp thông tin có trách nhiệm xây dựng Chuyên mục về tiếp cận thông tin thuộc Cổng thông tin điện tử, Trang thông tin điện tử của cơ quan mình để đăng tải Danh mục thông tin phải được công khai, thông tin về đầu mối cung cấp thông tin cho công dân, địa chỉ tiếp nhận yêu cầu cung cấp thông tin qua mạng điện tử và tiếp nhận phản ánh, kiến nghị, khiếu nại, tố cáo của công dân về tiếp cận thông tin; các mẫu phiếu sử dụng trong cung cấp thông tin; các hướng dẫn, tài liệu để hỗ trợ người yêu cầu cung cấp thông tin; địa chỉ truy cập để tải thông tin (nếu có).</w:t>
            </w:r>
          </w:p>
          <w:p w14:paraId="42F00BF1"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2. Các đơn vị liên quan phụ trách cơ sở dữ liệu của cơ quan có trách nhiệm duy trì, lưu giữ, cập nhật thông tin vào cơ sở dữ liệu và kết nối với Chuyên mục về tiếp cận thông tin để thuận tiện cho việc truy cập thông tin của công dân.</w:t>
            </w:r>
          </w:p>
        </w:tc>
        <w:tc>
          <w:tcPr>
            <w:tcW w:w="5216" w:type="dxa"/>
            <w:tcBorders>
              <w:top w:val="single" w:sz="4" w:space="0" w:color="000000"/>
              <w:left w:val="single" w:sz="4" w:space="0" w:color="000000"/>
              <w:bottom w:val="single" w:sz="4" w:space="0" w:color="000000"/>
              <w:right w:val="single" w:sz="4" w:space="0" w:color="000000"/>
            </w:tcBorders>
            <w:hideMark/>
          </w:tcPr>
          <w:p w14:paraId="0E06F08C"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6" w:space="0" w:color="000000"/>
              <w:right w:val="single" w:sz="4" w:space="0" w:color="000000"/>
            </w:tcBorders>
            <w:hideMark/>
          </w:tcPr>
          <w:p w14:paraId="3B46F61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Dự thảo Nghị định đề xuất không quy định thành 01 Điều riêng mà đưa nội dung này vào Điều về Trách nhiệm của cơ quan, đơn vị trong việc thực hiện các biện pháp bảo đảm quyền tiếp cận thông tin (điểm đ khoản 1 Điều 5) để thể hiện rõ hơn trách nhiệm của cơ quan, đơn vị trong việc xây dựng Chuyên mục về tiếp cận thông tin thuộc Cổng thông tin điện tử, Trang thông tin điện tử.</w:t>
            </w:r>
          </w:p>
          <w:p w14:paraId="2C5B91EB" w14:textId="77777777" w:rsidR="00907AF8" w:rsidRPr="00843ADD" w:rsidRDefault="00907AF8" w:rsidP="00843ADD">
            <w:pPr>
              <w:spacing w:line="240" w:lineRule="auto"/>
              <w:jc w:val="both"/>
              <w:rPr>
                <w:rFonts w:cs="Times New Roman"/>
                <w:sz w:val="26"/>
                <w:szCs w:val="26"/>
              </w:rPr>
            </w:pPr>
          </w:p>
        </w:tc>
      </w:tr>
      <w:tr w:rsidR="00907AF8" w:rsidRPr="00843ADD" w14:paraId="4AF1F0A7" w14:textId="77777777" w:rsidTr="0028735A">
        <w:trPr>
          <w:gridAfter w:val="1"/>
          <w:wAfter w:w="50" w:type="dxa"/>
          <w:trHeight w:val="507"/>
        </w:trPr>
        <w:tc>
          <w:tcPr>
            <w:tcW w:w="4514" w:type="dxa"/>
            <w:vMerge w:val="restart"/>
            <w:tcBorders>
              <w:top w:val="single" w:sz="4" w:space="0" w:color="000000"/>
              <w:left w:val="single" w:sz="4" w:space="0" w:color="000000"/>
              <w:bottom w:val="single" w:sz="4" w:space="0" w:color="000000"/>
              <w:right w:val="single" w:sz="4" w:space="0" w:color="000000"/>
            </w:tcBorders>
            <w:hideMark/>
          </w:tcPr>
          <w:p w14:paraId="3AA4138F"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12. Tổ chức thực hiện các biện pháp bảo đảm thi hành, theo dõi, đôn đốc, báo cáo tình hình thực hiện quyền tiếp cận thông tin của công dân</w:t>
            </w:r>
          </w:p>
          <w:p w14:paraId="438F1CE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1. Cơ quan cung cấp thông tin thực hiện đầy đủ các biện pháp và trách nhiệm trong việc bảo đảm thực hiện quyền tiếp cận thông tin của công dân quy định tại Điều 33, Điều 34 Luật tiếp cận thông tin và các biện pháp thi hành Luật quy định tại Nghị định này; kịp thời ban hành Quy chế cung cấp thông tin của cơ quan theo quy định tại điểm h khoản 1 Điều 34 Luật tiếp cận thông tin, trong đó phân cấp, phân công cho các đơn vị, cán bộ, công chức làm đầu mối cung cấp thông tin phù hợp với phạm vi, khối lượng thông tin cung cấp của cơ quan và của từng đơn vị.</w:t>
            </w:r>
          </w:p>
          <w:p w14:paraId="6453CBF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Bộ Tư pháp có trách nhiệm hướng dẫn, theo dõi, đôn đốc, kiểm tra các bộ, cơ quan ngang bộ, cơ quan thuộc Chính phủ và Ủy ban nhân dân các cấp việc cung cấp thông tin, tình hình cung cấp thông tin của cơ quan, thực hiện các nhiệm vụ cụ thể sau đây:</w:t>
            </w:r>
          </w:p>
          <w:p w14:paraId="7DC48F9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Xây dựng, ban hành các tài liệu hướng dẫn việc bảo đảm thực hiện quyền tiếp cận thông tin của công dân;</w:t>
            </w:r>
          </w:p>
          <w:p w14:paraId="78C6151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Theo dõi, đôn đốc, hướng dẫn, kiểm tra việc cung cấp thông tin của các cơ quan hành chính nhà nước từ trung ương đến địa phương;</w:t>
            </w:r>
          </w:p>
          <w:p w14:paraId="6223B67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Tổng hợp tình hình cung cấp thông tin để báo cáo Chính phủ, Thủ tướng Chính phủ.</w:t>
            </w:r>
          </w:p>
          <w:p w14:paraId="0F1D0752"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3. Các bộ, cơ quan ngang bộ, cơ quan thuộc Chính phủ, Ủy ban nhân dân cấp tỉnh có trách nhiệm tổng hợp tình hình cung cấp thông tin thuộc phạm vi trách nhiệm của mình, báo cáo định kỳ 03 năm hoặc đột xuất với Bộ Tư pháp.</w:t>
            </w:r>
          </w:p>
          <w:p w14:paraId="67AE9ED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4. Nội dung báo cáo về việc thực hiện quyền tiếp cận thông tin phải nêu rõ:</w:t>
            </w:r>
          </w:p>
          <w:p w14:paraId="310FA37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Tình hình công khai thông tin và cung cấp thông tin theo yêu cầu tại cơ quan;</w:t>
            </w:r>
          </w:p>
          <w:p w14:paraId="3FFE3F5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Số lượng yêu cầu cung cấp thông tin đã tiếp nhận; số lượng yêu cầu cung cấp thông tin đã được giải quyết; số lượng yêu cầu cung cấp thông tin bị từ chối; số lượng các vụ khiếu nại, các vụ khởi kiện (nếu có) đã được giải quyết;</w:t>
            </w:r>
          </w:p>
          <w:p w14:paraId="17D151F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Những khó khăn, vướng mắc trong việc cung cấp thông tin của cơ quan;</w:t>
            </w:r>
          </w:p>
          <w:p w14:paraId="54422448"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d) Kiến nghị các biện pháp cần thiết góp phần bảo đảm thực hiện quyền tiếp cận thông tin của công dân.</w:t>
            </w:r>
          </w:p>
        </w:tc>
        <w:tc>
          <w:tcPr>
            <w:tcW w:w="5216" w:type="dxa"/>
            <w:vMerge w:val="restart"/>
            <w:tcBorders>
              <w:top w:val="single" w:sz="4" w:space="0" w:color="000000"/>
              <w:left w:val="single" w:sz="4" w:space="0" w:color="000000"/>
              <w:bottom w:val="single" w:sz="4" w:space="0" w:color="000000"/>
              <w:right w:val="single" w:sz="6" w:space="0" w:color="000000"/>
            </w:tcBorders>
            <w:hideMark/>
          </w:tcPr>
          <w:p w14:paraId="0876B6CD"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14. Trách nhiệm theo dõi, đôn đốc, kiểm tra, báo cáo tình hình thực hiện pháp luật về tiếp cận thông tin</w:t>
            </w:r>
          </w:p>
          <w:p w14:paraId="4D4F856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1. Bộ Tư pháp có trách nhiệm hướng dẫn, theo dõi, đôn đốc, kiểm tra các bộ, cơ quan ngang bộ và Ủy </w:t>
            </w:r>
            <w:r w:rsidRPr="00843ADD">
              <w:rPr>
                <w:rFonts w:cs="Times New Roman"/>
                <w:sz w:val="26"/>
                <w:szCs w:val="26"/>
              </w:rPr>
              <w:lastRenderedPageBreak/>
              <w:t>ban nhân dân các cấp việc thực hiện pháp luật về tiếp cận thông tin; tổng hợp tình hình thực hiện pháp luật về tiếp cận thông tin để báo cáo Chính phủ, Thủ tướng Chính phủ. </w:t>
            </w:r>
          </w:p>
          <w:p w14:paraId="7EBCA8D6"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Các bộ, cơ quan ngang bộ, Ủy ban nhân dân cấp tỉnh có trách nhiệm tổng hợp tình hình thực hiện pháp luật về tiếp cận thông tin thuộc phạm vi quản lý của mình và của đơn vị sự nghiệp công lập có nhiệm vụ cung ứng dịch vụ sự nghiệp công cơ bản, thiết yếu do mình quản lý, gửi Bộ Tư pháp tổng hợp khi được yêu cầu.</w:t>
            </w:r>
          </w:p>
          <w:p w14:paraId="26A60857"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Nội dung báo cáo về tình hình thực hiện pháp luật về tiếp cận thông tin bao gồm:</w:t>
            </w:r>
          </w:p>
          <w:p w14:paraId="4A9AA8FA"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a) Tình hình công khai thông tin và cung cấp thông tin theo yêu cầu tại cơ quan, đơn vị;</w:t>
            </w:r>
          </w:p>
          <w:p w14:paraId="2A51619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b) Số lượng yêu cầu cung cấp thông tin đã tiếp nhận; số lượng yêu cầu cung cấp thông tin đã được giải quyết; số lượng yêu cầu cung cấp thông tin bị từ chối; số lượng các vụ khiếu nại, các vụ khởi kiện (nếu có) đã được giải quyết;</w:t>
            </w:r>
          </w:p>
          <w:p w14:paraId="0F192DA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c) Những khó khăn, vướng mắc trong việc cung cấp thông tin của cơ quan, đơn vị;</w:t>
            </w:r>
          </w:p>
          <w:p w14:paraId="53FA278E"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 Kiến nghị các biện pháp cần thiết để bảo đảm thực hiện quyền tiếp cận thông tin của công dân.</w:t>
            </w:r>
          </w:p>
        </w:tc>
        <w:tc>
          <w:tcPr>
            <w:tcW w:w="5155" w:type="dxa"/>
            <w:vMerge w:val="restart"/>
            <w:tcBorders>
              <w:top w:val="single" w:sz="6" w:space="0" w:color="000000"/>
              <w:left w:val="single" w:sz="6" w:space="0" w:color="000000"/>
              <w:bottom w:val="single" w:sz="6" w:space="0" w:color="000000"/>
              <w:right w:val="single" w:sz="6" w:space="0" w:color="000000"/>
            </w:tcBorders>
            <w:hideMark/>
          </w:tcPr>
          <w:p w14:paraId="3ECC4708"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Điều 14 dự thảo Nghị định được quy định trên cơ sở kế thừa Điều 35 Luật Tiếp cận thông tin năm 2016, Điều 12 Nghị định số 13/2018/NĐ-CP và sửa đổi, bổ sung cho phù hợp.</w:t>
            </w:r>
          </w:p>
          <w:p w14:paraId="3DCDCC9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lastRenderedPageBreak/>
              <w:t>- Đưa các nội dung tại khoản 1 Điều 12 Nghị định số 13/2018/NĐ-CP vào Điều về Trách nhiệm của cơ quan, đơn vị trong việc thực hiện các biện pháp bảo đảm quyền tiếp cận thông tin để phù hợp với nội dung của Điều này.</w:t>
            </w:r>
          </w:p>
          <w:p w14:paraId="1B2E3F5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Biên tập lại quy định về trách nhiệm của Bộ Tư pháp để bảo đảm tính rành mạch, hợp lý. Bỏ nhiệm vụ về </w:t>
            </w:r>
            <w:r w:rsidRPr="00843ADD">
              <w:rPr>
                <w:rFonts w:cs="Times New Roman"/>
                <w:i/>
                <w:iCs/>
                <w:sz w:val="26"/>
                <w:szCs w:val="26"/>
              </w:rPr>
              <w:t>“Xây dựng, ban hành các tài liệu hướng dẫn việc bảo đảm thực hiện quyền tiếp cận thông tin của công dân”</w:t>
            </w:r>
            <w:r w:rsidRPr="00843ADD">
              <w:rPr>
                <w:rFonts w:cs="Times New Roman"/>
                <w:sz w:val="26"/>
                <w:szCs w:val="26"/>
              </w:rPr>
              <w:t xml:space="preserve"> bởi vì nhiệm vụ này mang tính kỹ thuật, không cần thiết phải quy định cụ thể tại Nghị định.</w:t>
            </w:r>
          </w:p>
          <w:p w14:paraId="58405321"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xml:space="preserve">- Sửa đổi quy định </w:t>
            </w:r>
            <w:r w:rsidRPr="00843ADD">
              <w:rPr>
                <w:rFonts w:cs="Times New Roman"/>
                <w:i/>
                <w:iCs/>
                <w:sz w:val="26"/>
                <w:szCs w:val="26"/>
              </w:rPr>
              <w:t>“báo cáo tình hình thực hiện quyền tiếp cận thông tin của công dân”</w:t>
            </w:r>
            <w:r w:rsidRPr="00843ADD">
              <w:rPr>
                <w:rFonts w:cs="Times New Roman"/>
                <w:sz w:val="26"/>
                <w:szCs w:val="26"/>
              </w:rPr>
              <w:t xml:space="preserve"> thành </w:t>
            </w:r>
            <w:r w:rsidRPr="00843ADD">
              <w:rPr>
                <w:rFonts w:cs="Times New Roman"/>
                <w:i/>
                <w:iCs/>
                <w:sz w:val="26"/>
                <w:szCs w:val="26"/>
              </w:rPr>
              <w:t>“báo cáo tình hình thực hiện pháp luật về tiếp cận thông tin”</w:t>
            </w:r>
            <w:r w:rsidRPr="00843ADD">
              <w:rPr>
                <w:rFonts w:cs="Times New Roman"/>
                <w:sz w:val="26"/>
                <w:szCs w:val="26"/>
              </w:rPr>
              <w:t xml:space="preserve"> bảo đảm bao quát nội dung của báo cáo. Đồng thời, bổ sung quy định Ủy ban nhân dân cấp tỉnh có trách nhiệm tổng hợp tình hình thực hiện pháp luật về tiếp cận thông tin của đơn vị sự nghiệp công lập có nhiệm vụ cung ứng dịch vụ sự nghiệp công cơ bản, thiết yếu do mình quản lý để phù hợp với việc mở rộng chủ thể cung cấp thông tin theo quy định của Luật. </w:t>
            </w:r>
          </w:p>
          <w:p w14:paraId="36C1FC1F"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 </w:t>
            </w:r>
          </w:p>
        </w:tc>
      </w:tr>
      <w:tr w:rsidR="00907AF8" w:rsidRPr="00843ADD" w14:paraId="5041121A" w14:textId="77777777" w:rsidTr="0028735A">
        <w:trPr>
          <w:trHeight w:val="260"/>
        </w:trPr>
        <w:tc>
          <w:tcPr>
            <w:tcW w:w="4514" w:type="dxa"/>
            <w:vMerge/>
            <w:tcBorders>
              <w:top w:val="single" w:sz="4" w:space="0" w:color="000000"/>
              <w:left w:val="single" w:sz="4" w:space="0" w:color="000000"/>
              <w:bottom w:val="single" w:sz="4" w:space="0" w:color="000000"/>
              <w:right w:val="single" w:sz="4" w:space="0" w:color="000000"/>
            </w:tcBorders>
            <w:vAlign w:val="center"/>
            <w:hideMark/>
          </w:tcPr>
          <w:p w14:paraId="3EAA03C5" w14:textId="77777777" w:rsidR="00907AF8" w:rsidRPr="00843ADD" w:rsidRDefault="00907AF8" w:rsidP="00843ADD">
            <w:pPr>
              <w:spacing w:line="240" w:lineRule="auto"/>
              <w:jc w:val="both"/>
              <w:rPr>
                <w:rFonts w:cs="Times New Roman"/>
                <w:sz w:val="26"/>
                <w:szCs w:val="26"/>
              </w:rPr>
            </w:pPr>
          </w:p>
        </w:tc>
        <w:tc>
          <w:tcPr>
            <w:tcW w:w="5216" w:type="dxa"/>
            <w:vMerge/>
            <w:tcBorders>
              <w:top w:val="single" w:sz="4" w:space="0" w:color="000000"/>
              <w:left w:val="single" w:sz="4" w:space="0" w:color="000000"/>
              <w:bottom w:val="single" w:sz="4" w:space="0" w:color="000000"/>
              <w:right w:val="single" w:sz="6" w:space="0" w:color="000000"/>
            </w:tcBorders>
            <w:vAlign w:val="center"/>
            <w:hideMark/>
          </w:tcPr>
          <w:p w14:paraId="1B5F72E3" w14:textId="77777777" w:rsidR="00907AF8" w:rsidRPr="00843ADD" w:rsidRDefault="00907AF8" w:rsidP="00843ADD">
            <w:pPr>
              <w:spacing w:line="240" w:lineRule="auto"/>
              <w:jc w:val="both"/>
              <w:rPr>
                <w:rFonts w:cs="Times New Roman"/>
                <w:sz w:val="26"/>
                <w:szCs w:val="26"/>
              </w:rPr>
            </w:pPr>
          </w:p>
        </w:tc>
        <w:tc>
          <w:tcPr>
            <w:tcW w:w="5155" w:type="dxa"/>
            <w:vMerge/>
            <w:tcBorders>
              <w:top w:val="single" w:sz="6" w:space="0" w:color="000000"/>
              <w:left w:val="single" w:sz="6" w:space="0" w:color="000000"/>
              <w:bottom w:val="single" w:sz="6" w:space="0" w:color="000000"/>
              <w:right w:val="single" w:sz="6" w:space="0" w:color="000000"/>
            </w:tcBorders>
            <w:vAlign w:val="center"/>
            <w:hideMark/>
          </w:tcPr>
          <w:p w14:paraId="37C72B88" w14:textId="77777777" w:rsidR="00907AF8" w:rsidRPr="00843ADD" w:rsidRDefault="00907AF8" w:rsidP="00843ADD">
            <w:pPr>
              <w:spacing w:line="240" w:lineRule="auto"/>
              <w:jc w:val="both"/>
              <w:rPr>
                <w:rFonts w:cs="Times New Roman"/>
                <w:sz w:val="26"/>
                <w:szCs w:val="26"/>
              </w:rPr>
            </w:pPr>
          </w:p>
        </w:tc>
        <w:tc>
          <w:tcPr>
            <w:tcW w:w="50" w:type="dxa"/>
            <w:vAlign w:val="center"/>
            <w:hideMark/>
          </w:tcPr>
          <w:p w14:paraId="6EDDDBAB" w14:textId="77777777" w:rsidR="00907AF8" w:rsidRPr="00843ADD" w:rsidRDefault="00907AF8" w:rsidP="00843ADD">
            <w:pPr>
              <w:spacing w:line="240" w:lineRule="auto"/>
              <w:jc w:val="both"/>
              <w:rPr>
                <w:rFonts w:cs="Times New Roman"/>
                <w:sz w:val="26"/>
                <w:szCs w:val="26"/>
              </w:rPr>
            </w:pPr>
          </w:p>
        </w:tc>
      </w:tr>
      <w:tr w:rsidR="00907AF8" w:rsidRPr="00843ADD" w14:paraId="2296FC5D" w14:textId="77777777" w:rsidTr="0028735A">
        <w:tc>
          <w:tcPr>
            <w:tcW w:w="4514" w:type="dxa"/>
            <w:tcBorders>
              <w:top w:val="single" w:sz="4" w:space="0" w:color="000000"/>
              <w:left w:val="single" w:sz="4" w:space="0" w:color="000000"/>
              <w:bottom w:val="single" w:sz="4" w:space="0" w:color="000000"/>
              <w:right w:val="single" w:sz="4" w:space="0" w:color="000000"/>
            </w:tcBorders>
            <w:hideMark/>
          </w:tcPr>
          <w:p w14:paraId="6B604755"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lastRenderedPageBreak/>
              <w:t>Điều 13. Kinh phí bảo đảm thực hiện quyền tiếp cận thông tin và chi phí tiếp cận thông tin</w:t>
            </w:r>
          </w:p>
          <w:p w14:paraId="679D8A8D"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Kinh phí thực hiện việc cung cấp thông tin của các cơ quan nhà nước, do ngân sách nhà nước bảo đảm.</w:t>
            </w:r>
          </w:p>
          <w:p w14:paraId="21D93B09"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lastRenderedPageBreak/>
              <w:t>2. Chi phí tiếp cận thông tin phải được người yêu cầu trả trước khi cung cấp thông tin và phải được nộp vào ngân sách nhà nước.</w:t>
            </w:r>
          </w:p>
        </w:tc>
        <w:tc>
          <w:tcPr>
            <w:tcW w:w="5216" w:type="dxa"/>
            <w:tcBorders>
              <w:top w:val="single" w:sz="4" w:space="0" w:color="000000"/>
              <w:left w:val="single" w:sz="4" w:space="0" w:color="000000"/>
              <w:bottom w:val="single" w:sz="4" w:space="0" w:color="000000"/>
              <w:right w:val="single" w:sz="4" w:space="0" w:color="000000"/>
            </w:tcBorders>
            <w:hideMark/>
          </w:tcPr>
          <w:p w14:paraId="25BA8CC2" w14:textId="77777777" w:rsidR="00907AF8" w:rsidRPr="00843ADD" w:rsidRDefault="00907AF8" w:rsidP="00843ADD">
            <w:pPr>
              <w:spacing w:line="240" w:lineRule="auto"/>
              <w:jc w:val="both"/>
              <w:rPr>
                <w:rFonts w:cs="Times New Roman"/>
                <w:sz w:val="26"/>
                <w:szCs w:val="26"/>
              </w:rPr>
            </w:pPr>
          </w:p>
        </w:tc>
        <w:tc>
          <w:tcPr>
            <w:tcW w:w="5155" w:type="dxa"/>
            <w:tcBorders>
              <w:top w:val="single" w:sz="6" w:space="0" w:color="000000"/>
              <w:left w:val="single" w:sz="4" w:space="0" w:color="000000"/>
              <w:bottom w:val="single" w:sz="4" w:space="0" w:color="000000"/>
              <w:right w:val="single" w:sz="4" w:space="0" w:color="000000"/>
            </w:tcBorders>
            <w:hideMark/>
          </w:tcPr>
          <w:p w14:paraId="00B6A2B5"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Dự thảo Nghị định lược bỏ quy định này bởi vì tại Điều 25 Luật Tiếp cận thông tin năm 2026 đã quy định về chi phí tiếp cận thông tin, trong đó có “Người yêu cầu cung cấp thông tin có trách nhiệm thanh toán chi phí thực tế để in, sao, chụp, gửi thông tin” (khoản 2); đồng thời giao Bộ trưởng Bộ Tài chính quy định chi tiết khoản này. </w:t>
            </w:r>
          </w:p>
        </w:tc>
        <w:tc>
          <w:tcPr>
            <w:tcW w:w="50" w:type="dxa"/>
            <w:vAlign w:val="center"/>
            <w:hideMark/>
          </w:tcPr>
          <w:p w14:paraId="798C9E04" w14:textId="77777777" w:rsidR="00907AF8" w:rsidRPr="00843ADD" w:rsidRDefault="00907AF8" w:rsidP="00843ADD">
            <w:pPr>
              <w:spacing w:line="240" w:lineRule="auto"/>
              <w:jc w:val="both"/>
              <w:rPr>
                <w:rFonts w:cs="Times New Roman"/>
                <w:sz w:val="26"/>
                <w:szCs w:val="26"/>
              </w:rPr>
            </w:pPr>
          </w:p>
        </w:tc>
      </w:tr>
      <w:tr w:rsidR="00907AF8" w:rsidRPr="00843ADD" w14:paraId="3000EEE8" w14:textId="77777777" w:rsidTr="0028735A">
        <w:tc>
          <w:tcPr>
            <w:tcW w:w="4514" w:type="dxa"/>
            <w:tcBorders>
              <w:top w:val="single" w:sz="4" w:space="0" w:color="000000"/>
              <w:left w:val="single" w:sz="4" w:space="0" w:color="000000"/>
              <w:bottom w:val="single" w:sz="4" w:space="0" w:color="000000"/>
              <w:right w:val="single" w:sz="4" w:space="0" w:color="000000"/>
            </w:tcBorders>
            <w:hideMark/>
          </w:tcPr>
          <w:p w14:paraId="155C3303"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14. Hiệu lực thi hành</w:t>
            </w:r>
          </w:p>
          <w:p w14:paraId="0D1DA88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Nghị định này có hiệu lực thi hành từ ngày 01 tháng 7 năm 2018.</w:t>
            </w:r>
          </w:p>
          <w:p w14:paraId="45D7CE0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Việc tiếp cận thông tin được tạo ra trước ngày 01 tháng 7 năm 2018 được tiếp tục thực hiện theo quy định của pháp luật có quy định về việc tiếp cận thông tin ban hành trước ngày Luật tiếp cận thông tin có hiệu lực và phải bảo đảm phù hợp với quy định tại Điều 3 của Luật này.</w:t>
            </w:r>
          </w:p>
          <w:p w14:paraId="03072A0D" w14:textId="77777777" w:rsidR="00907AF8" w:rsidRPr="00843ADD" w:rsidRDefault="00907AF8" w:rsidP="00843ADD">
            <w:pPr>
              <w:spacing w:line="240" w:lineRule="auto"/>
              <w:jc w:val="both"/>
              <w:rPr>
                <w:rFonts w:cs="Times New Roman"/>
                <w:sz w:val="26"/>
                <w:szCs w:val="26"/>
              </w:rPr>
            </w:pPr>
          </w:p>
        </w:tc>
        <w:tc>
          <w:tcPr>
            <w:tcW w:w="5216" w:type="dxa"/>
            <w:vMerge w:val="restart"/>
            <w:tcBorders>
              <w:top w:val="single" w:sz="4" w:space="0" w:color="000000"/>
              <w:left w:val="single" w:sz="4" w:space="0" w:color="000000"/>
              <w:bottom w:val="single" w:sz="4" w:space="0" w:color="000000"/>
              <w:right w:val="single" w:sz="4" w:space="0" w:color="000000"/>
            </w:tcBorders>
            <w:hideMark/>
          </w:tcPr>
          <w:p w14:paraId="44E4E9D9"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15. Điều khoản thi hành </w:t>
            </w:r>
          </w:p>
          <w:p w14:paraId="1CEBFB5C"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1. Nghị định này có hiệu lực thi hành từ ngày 01 tháng 9 năm 2026.</w:t>
            </w:r>
          </w:p>
          <w:p w14:paraId="2416B484"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2. Nghị định số 13/2018/NĐ-CP ngày 23 tháng 01 năm 2018 của Chính phủ quy định chi tiết và biện pháp thi hành Luật Tiếp cận thông tin hết hiệu lực kể từ ngày Nghị định này có hiệu lực thi hành.</w:t>
            </w:r>
          </w:p>
          <w:p w14:paraId="1617F95B"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3. Bộ trưởng, Thủ trưởng cơ quan ngang bộ, Chủ tịch Ủy ban nhân dân tỉnh, thành phố và các cơ quan, tổ chức, đơn vị, cá nhân có liên quan chịu trách nhiệm thi hành Nghị định này./.</w:t>
            </w:r>
          </w:p>
        </w:tc>
        <w:tc>
          <w:tcPr>
            <w:tcW w:w="5155" w:type="dxa"/>
            <w:tcBorders>
              <w:top w:val="single" w:sz="4" w:space="0" w:color="000000"/>
              <w:left w:val="single" w:sz="4" w:space="0" w:color="000000"/>
              <w:bottom w:val="single" w:sz="4" w:space="0" w:color="000000"/>
              <w:right w:val="single" w:sz="4" w:space="0" w:color="000000"/>
            </w:tcBorders>
            <w:hideMark/>
          </w:tcPr>
          <w:p w14:paraId="30C5E3E3" w14:textId="77777777" w:rsidR="00907AF8" w:rsidRPr="00843ADD" w:rsidRDefault="00907AF8" w:rsidP="00843ADD">
            <w:pPr>
              <w:spacing w:line="240" w:lineRule="auto"/>
              <w:jc w:val="both"/>
              <w:rPr>
                <w:rFonts w:cs="Times New Roman"/>
                <w:sz w:val="26"/>
                <w:szCs w:val="26"/>
              </w:rPr>
            </w:pPr>
            <w:r w:rsidRPr="00843ADD">
              <w:rPr>
                <w:rFonts w:cs="Times New Roman"/>
                <w:sz w:val="26"/>
                <w:szCs w:val="26"/>
              </w:rPr>
              <w:t>Điều 15 dự thảo Nghị định quy định hiệu lực thi hành là từ ngày 01/9/2026, đồng thời với hiệu lực thi hành của Luật. Đồng thời, quy định về việc bãi bỏ hiệu lực của Nghị định số 13/2018/NĐ-CP và trách nhiệm thi hành Nghị định. </w:t>
            </w:r>
          </w:p>
        </w:tc>
        <w:tc>
          <w:tcPr>
            <w:tcW w:w="50" w:type="dxa"/>
            <w:vAlign w:val="center"/>
            <w:hideMark/>
          </w:tcPr>
          <w:p w14:paraId="32C44E69" w14:textId="77777777" w:rsidR="00907AF8" w:rsidRPr="00843ADD" w:rsidRDefault="00907AF8" w:rsidP="00843ADD">
            <w:pPr>
              <w:spacing w:line="240" w:lineRule="auto"/>
              <w:jc w:val="both"/>
              <w:rPr>
                <w:rFonts w:cs="Times New Roman"/>
                <w:sz w:val="26"/>
                <w:szCs w:val="26"/>
              </w:rPr>
            </w:pPr>
          </w:p>
        </w:tc>
      </w:tr>
      <w:tr w:rsidR="00907AF8" w:rsidRPr="00843ADD" w14:paraId="340283C5" w14:textId="77777777" w:rsidTr="0028735A">
        <w:tc>
          <w:tcPr>
            <w:tcW w:w="4514" w:type="dxa"/>
            <w:tcBorders>
              <w:top w:val="single" w:sz="4" w:space="0" w:color="000000"/>
              <w:left w:val="single" w:sz="4" w:space="0" w:color="000000"/>
              <w:bottom w:val="single" w:sz="4" w:space="0" w:color="000000"/>
              <w:right w:val="single" w:sz="4" w:space="0" w:color="000000"/>
            </w:tcBorders>
            <w:hideMark/>
          </w:tcPr>
          <w:p w14:paraId="2EDA0F2D" w14:textId="77777777" w:rsidR="00907AF8" w:rsidRPr="00843ADD" w:rsidRDefault="00907AF8" w:rsidP="00843ADD">
            <w:pPr>
              <w:spacing w:line="240" w:lineRule="auto"/>
              <w:jc w:val="both"/>
              <w:rPr>
                <w:rFonts w:cs="Times New Roman"/>
                <w:sz w:val="26"/>
                <w:szCs w:val="26"/>
              </w:rPr>
            </w:pPr>
            <w:r w:rsidRPr="00843ADD">
              <w:rPr>
                <w:rFonts w:cs="Times New Roman"/>
                <w:b/>
                <w:bCs/>
                <w:sz w:val="26"/>
                <w:szCs w:val="26"/>
              </w:rPr>
              <w:t>Điều 15. Trách nhiệm thi hành</w:t>
            </w:r>
          </w:p>
          <w:p w14:paraId="7E850377" w14:textId="77777777" w:rsidR="00907AF8" w:rsidRPr="00843ADD" w:rsidRDefault="00907AF8" w:rsidP="00843ADD">
            <w:pPr>
              <w:spacing w:after="0" w:line="240" w:lineRule="auto"/>
              <w:jc w:val="both"/>
              <w:rPr>
                <w:rFonts w:cs="Times New Roman"/>
                <w:sz w:val="26"/>
                <w:szCs w:val="26"/>
              </w:rPr>
            </w:pPr>
            <w:r w:rsidRPr="00843ADD">
              <w:rPr>
                <w:rFonts w:cs="Times New Roman"/>
                <w:sz w:val="26"/>
                <w:szCs w:val="26"/>
              </w:rPr>
              <w:t>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5216" w:type="dxa"/>
            <w:vMerge/>
            <w:tcBorders>
              <w:top w:val="single" w:sz="4" w:space="0" w:color="000000"/>
              <w:left w:val="single" w:sz="4" w:space="0" w:color="000000"/>
              <w:bottom w:val="single" w:sz="4" w:space="0" w:color="000000"/>
              <w:right w:val="single" w:sz="4" w:space="0" w:color="000000"/>
            </w:tcBorders>
            <w:vAlign w:val="center"/>
            <w:hideMark/>
          </w:tcPr>
          <w:p w14:paraId="4FE2EF6E" w14:textId="77777777" w:rsidR="00907AF8" w:rsidRPr="00843ADD" w:rsidRDefault="00907AF8" w:rsidP="00843ADD">
            <w:pPr>
              <w:spacing w:line="240" w:lineRule="auto"/>
              <w:jc w:val="both"/>
              <w:rPr>
                <w:rFonts w:cs="Times New Roman"/>
                <w:sz w:val="26"/>
                <w:szCs w:val="26"/>
              </w:rPr>
            </w:pPr>
          </w:p>
        </w:tc>
        <w:tc>
          <w:tcPr>
            <w:tcW w:w="5155" w:type="dxa"/>
            <w:tcBorders>
              <w:top w:val="single" w:sz="4" w:space="0" w:color="000000"/>
              <w:left w:val="single" w:sz="4" w:space="0" w:color="000000"/>
              <w:bottom w:val="single" w:sz="4" w:space="0" w:color="000000"/>
              <w:right w:val="single" w:sz="4" w:space="0" w:color="000000"/>
            </w:tcBorders>
            <w:hideMark/>
          </w:tcPr>
          <w:p w14:paraId="50082AE6" w14:textId="77777777" w:rsidR="00907AF8" w:rsidRPr="00843ADD" w:rsidRDefault="00907AF8" w:rsidP="00843ADD">
            <w:pPr>
              <w:spacing w:line="240" w:lineRule="auto"/>
              <w:jc w:val="both"/>
              <w:rPr>
                <w:rFonts w:cs="Times New Roman"/>
                <w:sz w:val="26"/>
                <w:szCs w:val="26"/>
              </w:rPr>
            </w:pPr>
          </w:p>
        </w:tc>
        <w:tc>
          <w:tcPr>
            <w:tcW w:w="50" w:type="dxa"/>
            <w:vAlign w:val="center"/>
            <w:hideMark/>
          </w:tcPr>
          <w:p w14:paraId="64628E85" w14:textId="77777777" w:rsidR="00907AF8" w:rsidRPr="00843ADD" w:rsidRDefault="00907AF8" w:rsidP="00843ADD">
            <w:pPr>
              <w:spacing w:line="240" w:lineRule="auto"/>
              <w:jc w:val="both"/>
              <w:rPr>
                <w:rFonts w:cs="Times New Roman"/>
                <w:sz w:val="26"/>
                <w:szCs w:val="26"/>
              </w:rPr>
            </w:pPr>
          </w:p>
        </w:tc>
      </w:tr>
      <w:tr w:rsidR="00843ADD" w:rsidRPr="00843ADD" w14:paraId="5DEA0A35" w14:textId="77777777" w:rsidTr="0028735A">
        <w:tc>
          <w:tcPr>
            <w:tcW w:w="4514" w:type="dxa"/>
            <w:tcBorders>
              <w:top w:val="single" w:sz="4" w:space="0" w:color="000000"/>
              <w:left w:val="single" w:sz="4" w:space="0" w:color="000000"/>
              <w:bottom w:val="single" w:sz="4" w:space="0" w:color="000000"/>
              <w:right w:val="single" w:sz="4" w:space="0" w:color="000000"/>
            </w:tcBorders>
          </w:tcPr>
          <w:p w14:paraId="07A6F812" w14:textId="167B5B61" w:rsidR="00843ADD" w:rsidRPr="00843ADD" w:rsidRDefault="00843ADD" w:rsidP="00843ADD">
            <w:pPr>
              <w:spacing w:line="240" w:lineRule="auto"/>
              <w:jc w:val="both"/>
              <w:rPr>
                <w:rFonts w:cs="Times New Roman"/>
                <w:b/>
                <w:bCs/>
                <w:sz w:val="26"/>
                <w:szCs w:val="26"/>
              </w:rPr>
            </w:pPr>
            <w:r w:rsidRPr="00843ADD">
              <w:rPr>
                <w:rFonts w:cs="Times New Roman"/>
                <w:b/>
                <w:bCs/>
                <w:sz w:val="26"/>
                <w:szCs w:val="26"/>
              </w:rPr>
              <w:t xml:space="preserve">Phụ lục </w:t>
            </w:r>
          </w:p>
          <w:p w14:paraId="64F7D729" w14:textId="60E7F967"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01a: Phiếu yêu cầu cung cấp thông tin của công dân</w:t>
            </w:r>
          </w:p>
          <w:p w14:paraId="426EC875" w14:textId="5E8BAD44"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01b: Phiếu yêu cầu cung cấp thông tin của công dân thông qua tổ chức, đoàn thể, doanh nghiệp</w:t>
            </w:r>
          </w:p>
          <w:p w14:paraId="704C44E4" w14:textId="38983DCB" w:rsidR="00843ADD" w:rsidRPr="00843ADD" w:rsidRDefault="00843ADD" w:rsidP="00843ADD">
            <w:pPr>
              <w:spacing w:line="240" w:lineRule="auto"/>
              <w:jc w:val="both"/>
              <w:rPr>
                <w:rFonts w:cs="Times New Roman"/>
                <w:sz w:val="26"/>
                <w:szCs w:val="26"/>
              </w:rPr>
            </w:pPr>
            <w:r w:rsidRPr="00843ADD">
              <w:rPr>
                <w:rFonts w:cs="Times New Roman"/>
                <w:sz w:val="26"/>
                <w:szCs w:val="26"/>
              </w:rPr>
              <w:lastRenderedPageBreak/>
              <w:t>Mẫu số 02: Phiếu tiếp nhận yêu cầu cung cấp thông tin</w:t>
            </w:r>
          </w:p>
          <w:p w14:paraId="3FD7E4BF" w14:textId="2445F26E"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03: Phiếu giải quyết yêu cầu cung cấp thông tin</w:t>
            </w:r>
          </w:p>
          <w:p w14:paraId="4DE7ABDA" w14:textId="27B403B0"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04: Thông báo gia hạn yêu cầu cung cấp thông tin</w:t>
            </w:r>
          </w:p>
          <w:p w14:paraId="2113B6C7" w14:textId="7865AC5A"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05: Thông báo từ chối yêu cầu cung cấp thông tin</w:t>
            </w:r>
          </w:p>
          <w:p w14:paraId="2D38B5FF" w14:textId="3A60B3BE" w:rsidR="00843ADD" w:rsidRPr="00843ADD" w:rsidRDefault="00843ADD" w:rsidP="00843ADD">
            <w:pPr>
              <w:spacing w:line="240" w:lineRule="auto"/>
              <w:jc w:val="both"/>
              <w:rPr>
                <w:rFonts w:cs="Times New Roman"/>
                <w:sz w:val="26"/>
                <w:szCs w:val="26"/>
              </w:rPr>
            </w:pPr>
            <w:r w:rsidRPr="00843ADD">
              <w:rPr>
                <w:rFonts w:cs="Times New Roman"/>
                <w:sz w:val="26"/>
                <w:szCs w:val="26"/>
              </w:rPr>
              <w:t>Mẫu số 06: Văn bản chấp thuận</w:t>
            </w:r>
          </w:p>
        </w:tc>
        <w:tc>
          <w:tcPr>
            <w:tcW w:w="5216" w:type="dxa"/>
            <w:tcBorders>
              <w:top w:val="single" w:sz="4" w:space="0" w:color="000000"/>
              <w:left w:val="single" w:sz="4" w:space="0" w:color="000000"/>
              <w:bottom w:val="single" w:sz="4" w:space="0" w:color="000000"/>
              <w:right w:val="single" w:sz="4" w:space="0" w:color="000000"/>
            </w:tcBorders>
            <w:vAlign w:val="center"/>
          </w:tcPr>
          <w:p w14:paraId="2E2AFA9D" w14:textId="77777777" w:rsidR="00843ADD" w:rsidRPr="00843ADD" w:rsidRDefault="00843ADD" w:rsidP="00843ADD">
            <w:pPr>
              <w:spacing w:line="240" w:lineRule="auto"/>
              <w:jc w:val="both"/>
              <w:rPr>
                <w:rFonts w:cs="Times New Roman"/>
                <w:b/>
                <w:bCs/>
                <w:sz w:val="26"/>
                <w:szCs w:val="26"/>
              </w:rPr>
            </w:pPr>
            <w:r w:rsidRPr="00843ADD">
              <w:rPr>
                <w:rFonts w:cs="Times New Roman"/>
                <w:b/>
                <w:bCs/>
                <w:sz w:val="26"/>
                <w:szCs w:val="26"/>
              </w:rPr>
              <w:lastRenderedPageBreak/>
              <w:t>Phụ lục</w:t>
            </w:r>
          </w:p>
          <w:p w14:paraId="0666FB5F" w14:textId="1D8E36B0" w:rsidR="00843ADD" w:rsidRPr="00843ADD" w:rsidRDefault="00843ADD" w:rsidP="00843ADD">
            <w:pPr>
              <w:spacing w:line="240" w:lineRule="auto"/>
              <w:jc w:val="both"/>
              <w:rPr>
                <w:rFonts w:cs="Times New Roman"/>
                <w:sz w:val="26"/>
                <w:szCs w:val="26"/>
              </w:rPr>
            </w:pPr>
            <w:r w:rsidRPr="00843ADD">
              <w:rPr>
                <w:rFonts w:cs="Times New Roman"/>
                <w:sz w:val="26"/>
                <w:szCs w:val="26"/>
              </w:rPr>
              <w:t xml:space="preserve">Mẫu số 01a: </w:t>
            </w:r>
            <w:r w:rsidRPr="00843ADD">
              <w:rPr>
                <w:color w:val="000000"/>
                <w:sz w:val="26"/>
                <w:szCs w:val="26"/>
              </w:rPr>
              <w:t>Phiếu yêu cầu cung cấp thông tin của cá nhân có yêu cầu cung cấp thông tin</w:t>
            </w:r>
          </w:p>
          <w:p w14:paraId="37C6213C" w14:textId="3AD0F11B" w:rsidR="00843ADD" w:rsidRPr="00843ADD" w:rsidRDefault="00843ADD" w:rsidP="00843ADD">
            <w:pPr>
              <w:spacing w:line="240" w:lineRule="auto"/>
              <w:jc w:val="both"/>
              <w:rPr>
                <w:rFonts w:cs="Times New Roman"/>
                <w:sz w:val="26"/>
                <w:szCs w:val="26"/>
              </w:rPr>
            </w:pPr>
            <w:r w:rsidRPr="00843ADD">
              <w:rPr>
                <w:rFonts w:cs="Times New Roman"/>
                <w:sz w:val="26"/>
                <w:szCs w:val="26"/>
              </w:rPr>
              <w:t xml:space="preserve">Mẫu số 01b: </w:t>
            </w:r>
            <w:r w:rsidRPr="00843ADD">
              <w:rPr>
                <w:color w:val="000000"/>
                <w:sz w:val="26"/>
                <w:szCs w:val="26"/>
              </w:rPr>
              <w:t>Phiếu yêu cầu cung cấp thông tin của công dân thông qua tổ chức, đoàn thể, doanh nghiệp</w:t>
            </w:r>
          </w:p>
          <w:p w14:paraId="46F5DDB4" w14:textId="44A85E98" w:rsidR="00843ADD" w:rsidRPr="00843ADD" w:rsidRDefault="00843ADD" w:rsidP="00843ADD">
            <w:pPr>
              <w:spacing w:line="240" w:lineRule="auto"/>
              <w:jc w:val="both"/>
              <w:rPr>
                <w:rFonts w:cs="Times New Roman"/>
                <w:sz w:val="26"/>
                <w:szCs w:val="26"/>
              </w:rPr>
            </w:pPr>
            <w:r w:rsidRPr="00843ADD">
              <w:rPr>
                <w:rFonts w:cs="Times New Roman"/>
                <w:sz w:val="26"/>
                <w:szCs w:val="26"/>
              </w:rPr>
              <w:lastRenderedPageBreak/>
              <w:t xml:space="preserve">Mẫu số 02: </w:t>
            </w:r>
            <w:r w:rsidRPr="00843ADD">
              <w:rPr>
                <w:color w:val="000000"/>
                <w:sz w:val="26"/>
                <w:szCs w:val="26"/>
              </w:rPr>
              <w:t>Thông báo tiếp nhận yêu cầu cung cấp thông tin</w:t>
            </w:r>
          </w:p>
          <w:p w14:paraId="6147133D" w14:textId="006A654D" w:rsidR="00843ADD" w:rsidRPr="00843ADD" w:rsidRDefault="00843ADD" w:rsidP="00843ADD">
            <w:pPr>
              <w:spacing w:line="240" w:lineRule="auto"/>
              <w:jc w:val="both"/>
              <w:rPr>
                <w:rFonts w:cs="Times New Roman"/>
                <w:sz w:val="26"/>
                <w:szCs w:val="26"/>
              </w:rPr>
            </w:pPr>
            <w:r w:rsidRPr="00843ADD">
              <w:rPr>
                <w:rFonts w:cs="Times New Roman"/>
                <w:sz w:val="26"/>
                <w:szCs w:val="26"/>
              </w:rPr>
              <w:t xml:space="preserve">Mẫu số 03: </w:t>
            </w:r>
            <w:r w:rsidRPr="00843ADD">
              <w:rPr>
                <w:color w:val="000000"/>
                <w:sz w:val="26"/>
                <w:szCs w:val="26"/>
              </w:rPr>
              <w:t>Thông báo giải quyết yêu cầu cung cấp thông tin</w:t>
            </w:r>
          </w:p>
          <w:p w14:paraId="7EB9E49F" w14:textId="4E302732" w:rsidR="00843ADD" w:rsidRPr="00843ADD" w:rsidRDefault="00843ADD" w:rsidP="00843ADD">
            <w:pPr>
              <w:spacing w:line="240" w:lineRule="auto"/>
              <w:jc w:val="both"/>
              <w:rPr>
                <w:rFonts w:cs="Times New Roman"/>
                <w:sz w:val="26"/>
                <w:szCs w:val="26"/>
              </w:rPr>
            </w:pPr>
            <w:r w:rsidRPr="00843ADD">
              <w:rPr>
                <w:rFonts w:cs="Times New Roman"/>
                <w:sz w:val="26"/>
                <w:szCs w:val="26"/>
              </w:rPr>
              <w:t xml:space="preserve">Mẫu số 04: </w:t>
            </w:r>
            <w:r w:rsidRPr="00843ADD">
              <w:rPr>
                <w:color w:val="000000"/>
                <w:sz w:val="26"/>
                <w:szCs w:val="26"/>
              </w:rPr>
              <w:t>Thông báo gia hạn yêu cầu cung cấp thông tin</w:t>
            </w:r>
          </w:p>
          <w:p w14:paraId="3C84A352" w14:textId="1CED1480" w:rsidR="00843ADD" w:rsidRPr="00843ADD" w:rsidRDefault="00843ADD" w:rsidP="00843ADD">
            <w:pPr>
              <w:spacing w:line="240" w:lineRule="auto"/>
              <w:jc w:val="both"/>
              <w:rPr>
                <w:rFonts w:cs="Times New Roman"/>
                <w:sz w:val="26"/>
                <w:szCs w:val="26"/>
              </w:rPr>
            </w:pPr>
            <w:r w:rsidRPr="00843ADD">
              <w:rPr>
                <w:rFonts w:cs="Times New Roman"/>
                <w:sz w:val="26"/>
                <w:szCs w:val="26"/>
              </w:rPr>
              <w:t xml:space="preserve">Mẫu số 05: </w:t>
            </w:r>
            <w:r w:rsidRPr="00843ADD">
              <w:rPr>
                <w:color w:val="000000"/>
                <w:sz w:val="26"/>
                <w:szCs w:val="26"/>
              </w:rPr>
              <w:t>Thông báo từ chối yêu cầu cung cấp thông tin</w:t>
            </w:r>
          </w:p>
          <w:p w14:paraId="73AACE40" w14:textId="7F3B127E" w:rsidR="00843ADD" w:rsidRPr="00843ADD" w:rsidRDefault="00843ADD" w:rsidP="00843ADD">
            <w:pPr>
              <w:spacing w:after="0" w:line="240" w:lineRule="auto"/>
              <w:jc w:val="both"/>
              <w:rPr>
                <w:rFonts w:cs="Times New Roman"/>
                <w:sz w:val="26"/>
                <w:szCs w:val="26"/>
              </w:rPr>
            </w:pPr>
            <w:r w:rsidRPr="00843ADD">
              <w:rPr>
                <w:rFonts w:cs="Times New Roman"/>
                <w:sz w:val="26"/>
                <w:szCs w:val="26"/>
              </w:rPr>
              <w:t xml:space="preserve">Mẫu số 06: </w:t>
            </w:r>
            <w:r w:rsidRPr="00843ADD">
              <w:rPr>
                <w:color w:val="000000"/>
                <w:sz w:val="26"/>
                <w:szCs w:val="26"/>
              </w:rPr>
              <w:t xml:space="preserve"> Văn bản chấp thuận của cá nhân, tổ chức liên quan</w:t>
            </w:r>
          </w:p>
        </w:tc>
        <w:tc>
          <w:tcPr>
            <w:tcW w:w="5155" w:type="dxa"/>
            <w:tcBorders>
              <w:top w:val="single" w:sz="4" w:space="0" w:color="000000"/>
              <w:left w:val="single" w:sz="4" w:space="0" w:color="000000"/>
              <w:bottom w:val="single" w:sz="4" w:space="0" w:color="000000"/>
              <w:right w:val="single" w:sz="4" w:space="0" w:color="000000"/>
            </w:tcBorders>
          </w:tcPr>
          <w:p w14:paraId="7AB76C8D" w14:textId="5A8CF31F" w:rsidR="00843ADD" w:rsidRPr="00843ADD" w:rsidRDefault="00843ADD" w:rsidP="00843ADD">
            <w:pPr>
              <w:spacing w:line="240" w:lineRule="auto"/>
              <w:jc w:val="both"/>
              <w:rPr>
                <w:rFonts w:cs="Times New Roman"/>
                <w:sz w:val="26"/>
                <w:szCs w:val="26"/>
              </w:rPr>
            </w:pPr>
            <w:r w:rsidRPr="00843ADD">
              <w:rPr>
                <w:rFonts w:cs="Times New Roman"/>
                <w:sz w:val="26"/>
                <w:szCs w:val="26"/>
              </w:rPr>
              <w:lastRenderedPageBreak/>
              <w:t xml:space="preserve">Dự thảo Nghị định sửa đổi các mẫu văn bản </w:t>
            </w:r>
            <w:r w:rsidRPr="00843ADD">
              <w:rPr>
                <w:bCs/>
                <w:color w:val="000000"/>
                <w:sz w:val="26"/>
                <w:szCs w:val="26"/>
                <w:lang w:val="it-IT"/>
              </w:rPr>
              <w:t>sử dụng trong cung cấp thông tin theo yêu cầu</w:t>
            </w:r>
            <w:r w:rsidRPr="00843ADD" w:rsidDel="00397D7F">
              <w:rPr>
                <w:bCs/>
                <w:color w:val="000000"/>
                <w:sz w:val="26"/>
                <w:szCs w:val="26"/>
                <w:lang w:val="it-IT"/>
              </w:rPr>
              <w:t xml:space="preserve"> </w:t>
            </w:r>
            <w:r w:rsidRPr="00843ADD">
              <w:rPr>
                <w:bCs/>
                <w:color w:val="000000"/>
                <w:sz w:val="26"/>
                <w:szCs w:val="26"/>
                <w:lang w:val="it-IT"/>
              </w:rPr>
              <w:t>tại Phụ lục để phù hợp với quy định của Luật năm 2026</w:t>
            </w:r>
            <w:r w:rsidR="0011647D">
              <w:rPr>
                <w:bCs/>
                <w:color w:val="000000"/>
                <w:sz w:val="26"/>
                <w:szCs w:val="26"/>
                <w:lang w:val="it-IT"/>
              </w:rPr>
              <w:t xml:space="preserve">, đồng thời chỉnh lý các nội dung theo hướng </w:t>
            </w:r>
            <w:r w:rsidR="008F611E">
              <w:rPr>
                <w:bCs/>
                <w:color w:val="000000"/>
                <w:sz w:val="26"/>
                <w:szCs w:val="26"/>
                <w:lang w:val="it-IT"/>
              </w:rPr>
              <w:t>đơn giản, tạo thuận lợi cho công dân trong việc yêu cầu cung cấp thông tin</w:t>
            </w:r>
            <w:r w:rsidRPr="00843ADD">
              <w:rPr>
                <w:bCs/>
                <w:color w:val="000000"/>
                <w:sz w:val="26"/>
                <w:szCs w:val="26"/>
                <w:lang w:val="it-IT"/>
              </w:rPr>
              <w:t>.</w:t>
            </w:r>
            <w:r>
              <w:rPr>
                <w:bCs/>
                <w:color w:val="000000"/>
                <w:sz w:val="26"/>
                <w:szCs w:val="26"/>
                <w:lang w:val="it-IT"/>
              </w:rPr>
              <w:t xml:space="preserve"> </w:t>
            </w:r>
          </w:p>
        </w:tc>
        <w:tc>
          <w:tcPr>
            <w:tcW w:w="50" w:type="dxa"/>
            <w:vAlign w:val="center"/>
          </w:tcPr>
          <w:p w14:paraId="69CC4E70" w14:textId="77777777" w:rsidR="00843ADD" w:rsidRPr="00843ADD" w:rsidRDefault="00843ADD" w:rsidP="00843ADD">
            <w:pPr>
              <w:spacing w:line="240" w:lineRule="auto"/>
              <w:jc w:val="both"/>
              <w:rPr>
                <w:rFonts w:cs="Times New Roman"/>
                <w:sz w:val="26"/>
                <w:szCs w:val="26"/>
              </w:rPr>
            </w:pPr>
          </w:p>
        </w:tc>
      </w:tr>
    </w:tbl>
    <w:p w14:paraId="7965F9FF" w14:textId="37662A74" w:rsidR="004C59C2" w:rsidRPr="00843ADD" w:rsidRDefault="004C59C2" w:rsidP="00843ADD">
      <w:pPr>
        <w:spacing w:line="240" w:lineRule="auto"/>
        <w:jc w:val="both"/>
        <w:rPr>
          <w:rFonts w:cs="Times New Roman"/>
          <w:sz w:val="26"/>
          <w:szCs w:val="26"/>
        </w:rPr>
      </w:pPr>
    </w:p>
    <w:sectPr w:rsidR="004C59C2" w:rsidRPr="00843ADD" w:rsidSect="00782C6C">
      <w:headerReference w:type="default" r:id="rId7"/>
      <w:pgSz w:w="16840" w:h="11907" w:orient="landscape" w:code="9"/>
      <w:pgMar w:top="851"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C0E56" w14:textId="77777777" w:rsidR="00AA00AC" w:rsidRDefault="00AA00AC" w:rsidP="00907AF8">
      <w:pPr>
        <w:spacing w:after="0" w:line="240" w:lineRule="auto"/>
      </w:pPr>
      <w:r>
        <w:separator/>
      </w:r>
    </w:p>
  </w:endnote>
  <w:endnote w:type="continuationSeparator" w:id="0">
    <w:p w14:paraId="4ED7FFB7" w14:textId="77777777" w:rsidR="00AA00AC" w:rsidRDefault="00AA00AC" w:rsidP="0090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B4F56" w14:textId="77777777" w:rsidR="00AA00AC" w:rsidRDefault="00AA00AC" w:rsidP="00907AF8">
      <w:pPr>
        <w:spacing w:after="0" w:line="240" w:lineRule="auto"/>
      </w:pPr>
      <w:r>
        <w:separator/>
      </w:r>
    </w:p>
  </w:footnote>
  <w:footnote w:type="continuationSeparator" w:id="0">
    <w:p w14:paraId="0135F76E" w14:textId="77777777" w:rsidR="00AA00AC" w:rsidRDefault="00AA00AC" w:rsidP="00907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652500"/>
      <w:docPartObj>
        <w:docPartGallery w:val="Page Numbers (Top of Page)"/>
        <w:docPartUnique/>
      </w:docPartObj>
    </w:sdtPr>
    <w:sdtEndPr>
      <w:rPr>
        <w:noProof/>
        <w:sz w:val="26"/>
        <w:szCs w:val="26"/>
      </w:rPr>
    </w:sdtEndPr>
    <w:sdtContent>
      <w:p w14:paraId="4C1E3707" w14:textId="190250E6" w:rsidR="00907AF8" w:rsidRDefault="00907AF8">
        <w:pPr>
          <w:pStyle w:val="Header"/>
          <w:jc w:val="center"/>
          <w:rPr>
            <w:noProof/>
            <w:sz w:val="26"/>
            <w:szCs w:val="26"/>
          </w:rPr>
        </w:pPr>
        <w:r w:rsidRPr="00782C6C">
          <w:rPr>
            <w:sz w:val="26"/>
            <w:szCs w:val="26"/>
          </w:rPr>
          <w:fldChar w:fldCharType="begin"/>
        </w:r>
        <w:r w:rsidRPr="00782C6C">
          <w:rPr>
            <w:sz w:val="26"/>
            <w:szCs w:val="26"/>
          </w:rPr>
          <w:instrText xml:space="preserve"> PAGE   \* MERGEFORMAT </w:instrText>
        </w:r>
        <w:r w:rsidRPr="00782C6C">
          <w:rPr>
            <w:sz w:val="26"/>
            <w:szCs w:val="26"/>
          </w:rPr>
          <w:fldChar w:fldCharType="separate"/>
        </w:r>
        <w:r w:rsidRPr="00782C6C">
          <w:rPr>
            <w:noProof/>
            <w:sz w:val="26"/>
            <w:szCs w:val="26"/>
          </w:rPr>
          <w:t>2</w:t>
        </w:r>
        <w:r w:rsidRPr="00782C6C">
          <w:rPr>
            <w:noProof/>
            <w:sz w:val="26"/>
            <w:szCs w:val="26"/>
          </w:rPr>
          <w:fldChar w:fldCharType="end"/>
        </w:r>
      </w:p>
    </w:sdtContent>
  </w:sdt>
  <w:p w14:paraId="20D93161" w14:textId="77777777" w:rsidR="0028735A" w:rsidRPr="00782C6C" w:rsidRDefault="0028735A">
    <w:pPr>
      <w:pStyle w:val="Header"/>
      <w:jc w:val="center"/>
      <w:rPr>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75F"/>
    <w:rsid w:val="00007CD0"/>
    <w:rsid w:val="00022866"/>
    <w:rsid w:val="0008565D"/>
    <w:rsid w:val="0011647D"/>
    <w:rsid w:val="00144CB6"/>
    <w:rsid w:val="001810BF"/>
    <w:rsid w:val="001C0EE4"/>
    <w:rsid w:val="002108C4"/>
    <w:rsid w:val="00227669"/>
    <w:rsid w:val="002365E9"/>
    <w:rsid w:val="00247BFB"/>
    <w:rsid w:val="0028735A"/>
    <w:rsid w:val="002923F4"/>
    <w:rsid w:val="002B2FAE"/>
    <w:rsid w:val="002E087A"/>
    <w:rsid w:val="00300850"/>
    <w:rsid w:val="003B3E4B"/>
    <w:rsid w:val="003E38E0"/>
    <w:rsid w:val="004244FC"/>
    <w:rsid w:val="004C59C2"/>
    <w:rsid w:val="005644D7"/>
    <w:rsid w:val="005652A4"/>
    <w:rsid w:val="005C1262"/>
    <w:rsid w:val="006019B9"/>
    <w:rsid w:val="00645EE8"/>
    <w:rsid w:val="00655401"/>
    <w:rsid w:val="006C6EBA"/>
    <w:rsid w:val="006D03A6"/>
    <w:rsid w:val="007257D0"/>
    <w:rsid w:val="00761507"/>
    <w:rsid w:val="00782C6C"/>
    <w:rsid w:val="007F4682"/>
    <w:rsid w:val="00843ADD"/>
    <w:rsid w:val="00853F1D"/>
    <w:rsid w:val="00894161"/>
    <w:rsid w:val="008C7DCD"/>
    <w:rsid w:val="008F611E"/>
    <w:rsid w:val="00907AF8"/>
    <w:rsid w:val="00977607"/>
    <w:rsid w:val="009C0DF4"/>
    <w:rsid w:val="00A13122"/>
    <w:rsid w:val="00A71794"/>
    <w:rsid w:val="00AA00AC"/>
    <w:rsid w:val="00AA1C82"/>
    <w:rsid w:val="00B95A2A"/>
    <w:rsid w:val="00BE5607"/>
    <w:rsid w:val="00D401FE"/>
    <w:rsid w:val="00D5575F"/>
    <w:rsid w:val="00D74111"/>
    <w:rsid w:val="00DC6C2A"/>
    <w:rsid w:val="00E10C71"/>
    <w:rsid w:val="00E4431D"/>
    <w:rsid w:val="00E56F2E"/>
    <w:rsid w:val="00E63F82"/>
    <w:rsid w:val="00E77788"/>
    <w:rsid w:val="00FB6355"/>
    <w:rsid w:val="00FD5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91E1F0"/>
  <w15:chartTrackingRefBased/>
  <w15:docId w15:val="{971407B3-EADA-4D80-81F9-00A0BC29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557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57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575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5575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5575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5575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5575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5575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5575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57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57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575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D5575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5575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557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557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557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557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557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7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75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5575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5575F"/>
    <w:pPr>
      <w:spacing w:before="160"/>
      <w:jc w:val="center"/>
    </w:pPr>
    <w:rPr>
      <w:i/>
      <w:iCs/>
      <w:color w:val="404040" w:themeColor="text1" w:themeTint="BF"/>
    </w:rPr>
  </w:style>
  <w:style w:type="character" w:customStyle="1" w:styleId="QuoteChar">
    <w:name w:val="Quote Char"/>
    <w:basedOn w:val="DefaultParagraphFont"/>
    <w:link w:val="Quote"/>
    <w:uiPriority w:val="29"/>
    <w:rsid w:val="00D5575F"/>
    <w:rPr>
      <w:i/>
      <w:iCs/>
      <w:color w:val="404040" w:themeColor="text1" w:themeTint="BF"/>
    </w:rPr>
  </w:style>
  <w:style w:type="paragraph" w:styleId="ListParagraph">
    <w:name w:val="List Paragraph"/>
    <w:basedOn w:val="Normal"/>
    <w:uiPriority w:val="34"/>
    <w:qFormat/>
    <w:rsid w:val="00D5575F"/>
    <w:pPr>
      <w:ind w:left="720"/>
      <w:contextualSpacing/>
    </w:pPr>
  </w:style>
  <w:style w:type="character" w:styleId="IntenseEmphasis">
    <w:name w:val="Intense Emphasis"/>
    <w:basedOn w:val="DefaultParagraphFont"/>
    <w:uiPriority w:val="21"/>
    <w:qFormat/>
    <w:rsid w:val="00D5575F"/>
    <w:rPr>
      <w:i/>
      <w:iCs/>
      <w:color w:val="2F5496" w:themeColor="accent1" w:themeShade="BF"/>
    </w:rPr>
  </w:style>
  <w:style w:type="paragraph" w:styleId="IntenseQuote">
    <w:name w:val="Intense Quote"/>
    <w:basedOn w:val="Normal"/>
    <w:next w:val="Normal"/>
    <w:link w:val="IntenseQuoteChar"/>
    <w:uiPriority w:val="30"/>
    <w:qFormat/>
    <w:rsid w:val="00D557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575F"/>
    <w:rPr>
      <w:i/>
      <w:iCs/>
      <w:color w:val="2F5496" w:themeColor="accent1" w:themeShade="BF"/>
    </w:rPr>
  </w:style>
  <w:style w:type="character" w:styleId="IntenseReference">
    <w:name w:val="Intense Reference"/>
    <w:basedOn w:val="DefaultParagraphFont"/>
    <w:uiPriority w:val="32"/>
    <w:qFormat/>
    <w:rsid w:val="00D5575F"/>
    <w:rPr>
      <w:b/>
      <w:bCs/>
      <w:smallCaps/>
      <w:color w:val="2F5496" w:themeColor="accent1" w:themeShade="BF"/>
      <w:spacing w:val="5"/>
    </w:rPr>
  </w:style>
  <w:style w:type="paragraph" w:styleId="NormalWeb">
    <w:name w:val="Normal (Web)"/>
    <w:basedOn w:val="Normal"/>
    <w:uiPriority w:val="99"/>
    <w:unhideWhenUsed/>
    <w:rsid w:val="00907AF8"/>
    <w:pPr>
      <w:spacing w:before="100" w:beforeAutospacing="1" w:after="100" w:afterAutospacing="1" w:line="240" w:lineRule="auto"/>
    </w:pPr>
    <w:rPr>
      <w:rFonts w:eastAsia="Times New Roman" w:cs="Times New Roman"/>
      <w:kern w:val="0"/>
      <w:sz w:val="24"/>
      <w:szCs w:val="24"/>
      <w14:ligatures w14:val="none"/>
    </w:rPr>
  </w:style>
  <w:style w:type="paragraph" w:styleId="Header">
    <w:name w:val="header"/>
    <w:basedOn w:val="Normal"/>
    <w:link w:val="HeaderChar"/>
    <w:uiPriority w:val="99"/>
    <w:unhideWhenUsed/>
    <w:rsid w:val="00907A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AF8"/>
  </w:style>
  <w:style w:type="paragraph" w:styleId="Footer">
    <w:name w:val="footer"/>
    <w:basedOn w:val="Normal"/>
    <w:link w:val="FooterChar"/>
    <w:uiPriority w:val="99"/>
    <w:unhideWhenUsed/>
    <w:rsid w:val="00907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AA085-6EE2-4459-923C-206C513C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9158</Words>
  <Characters>52201</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2026-06-15T02:32:00Z</cp:lastPrinted>
  <dcterms:created xsi:type="dcterms:W3CDTF">2026-06-01T09:42:00Z</dcterms:created>
  <dcterms:modified xsi:type="dcterms:W3CDTF">2026-06-16T04:33:00Z</dcterms:modified>
</cp:coreProperties>
</file>